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E3" w:rsidRPr="002F5A60" w:rsidRDefault="001454E3" w:rsidP="00960041">
      <w:pPr>
        <w:rPr>
          <w:rFonts w:ascii="Georgia" w:hAnsi="Georgia"/>
          <w:b/>
          <w:sz w:val="22"/>
          <w:szCs w:val="22"/>
          <w:u w:val="single"/>
        </w:rPr>
      </w:pPr>
      <w:r w:rsidRPr="002F5A60">
        <w:rPr>
          <w:rFonts w:ascii="Georgia" w:hAnsi="Georgia"/>
          <w:b/>
          <w:sz w:val="22"/>
          <w:szCs w:val="22"/>
          <w:u w:val="single"/>
        </w:rPr>
        <w:t>Blog Post Assignments</w:t>
      </w:r>
    </w:p>
    <w:p w:rsidR="0021606A" w:rsidRPr="006A5394" w:rsidRDefault="0021606A" w:rsidP="002F5A60">
      <w:pPr>
        <w:rPr>
          <w:rFonts w:ascii="Georgia" w:hAnsi="Georgia"/>
          <w:sz w:val="22"/>
          <w:szCs w:val="22"/>
        </w:rPr>
      </w:pPr>
      <w:r w:rsidRPr="006A5394">
        <w:rPr>
          <w:rFonts w:ascii="Georgia" w:hAnsi="Georgia"/>
          <w:sz w:val="22"/>
          <w:szCs w:val="22"/>
        </w:rPr>
        <w:t xml:space="preserve">Our blog posts will become more and more focused on your own interests and reading lists although you are always welcome to touch on our shared class texts.  Most importantly, the blog posts will be more polished versions of the writing I am expecting you are doing on a more regular basis.  Taking </w:t>
      </w:r>
      <w:r w:rsidRPr="006A5394">
        <w:rPr>
          <w:rFonts w:ascii="Georgia" w:hAnsi="Georgia"/>
          <w:i/>
          <w:sz w:val="22"/>
          <w:szCs w:val="22"/>
        </w:rPr>
        <w:t xml:space="preserve">Writing </w:t>
      </w:r>
      <w:proofErr w:type="spellStart"/>
      <w:r w:rsidRPr="006A5394">
        <w:rPr>
          <w:rFonts w:ascii="Georgia" w:hAnsi="Georgia"/>
          <w:i/>
          <w:sz w:val="22"/>
          <w:szCs w:val="22"/>
        </w:rPr>
        <w:t>Analytically’s</w:t>
      </w:r>
      <w:proofErr w:type="spellEnd"/>
      <w:r w:rsidRPr="006A5394">
        <w:rPr>
          <w:rFonts w:ascii="Georgia" w:hAnsi="Georgia"/>
          <w:i/>
          <w:sz w:val="22"/>
          <w:szCs w:val="22"/>
        </w:rPr>
        <w:t xml:space="preserve"> </w:t>
      </w:r>
      <w:r w:rsidRPr="006A5394">
        <w:rPr>
          <w:rFonts w:ascii="Georgia" w:hAnsi="Georgia"/>
          <w:sz w:val="22"/>
          <w:szCs w:val="22"/>
        </w:rPr>
        <w:t xml:space="preserve">suggestion that we all keep a “commonplace book” (110) and my own urging to free write for 15-30 minutes a day, I welcome your blog posts to be revised versions of those more loose and exploratory writings.  </w:t>
      </w:r>
    </w:p>
    <w:p w:rsidR="006D7556" w:rsidRPr="006A5394" w:rsidRDefault="006D7556" w:rsidP="00960041">
      <w:pPr>
        <w:rPr>
          <w:rFonts w:ascii="Georgia" w:hAnsi="Georgia"/>
          <w:sz w:val="22"/>
          <w:szCs w:val="22"/>
          <w:u w:val="single"/>
        </w:rPr>
      </w:pPr>
    </w:p>
    <w:p w:rsidR="00206854" w:rsidRPr="006A5394" w:rsidRDefault="00990462" w:rsidP="00960041">
      <w:pPr>
        <w:rPr>
          <w:rFonts w:ascii="Georgia" w:hAnsi="Georgia"/>
          <w:b/>
          <w:sz w:val="22"/>
          <w:szCs w:val="22"/>
          <w:u w:val="single"/>
        </w:rPr>
      </w:pPr>
      <w:r w:rsidRPr="006A5394">
        <w:rPr>
          <w:rFonts w:ascii="Georgia" w:hAnsi="Georgia"/>
          <w:b/>
          <w:sz w:val="22"/>
          <w:szCs w:val="22"/>
          <w:u w:val="single"/>
        </w:rPr>
        <w:t>Blog Post #2</w:t>
      </w:r>
      <w:r w:rsidR="00E8116E" w:rsidRPr="006A5394">
        <w:rPr>
          <w:rFonts w:ascii="Georgia" w:hAnsi="Georgia"/>
          <w:b/>
          <w:sz w:val="22"/>
          <w:szCs w:val="22"/>
          <w:u w:val="single"/>
        </w:rPr>
        <w:t xml:space="preserve"> due Sunday</w:t>
      </w:r>
      <w:r w:rsidR="009162D1" w:rsidRPr="006A5394">
        <w:rPr>
          <w:rFonts w:ascii="Georgia" w:hAnsi="Georgia"/>
          <w:b/>
          <w:sz w:val="22"/>
          <w:szCs w:val="22"/>
          <w:u w:val="single"/>
        </w:rPr>
        <w:t xml:space="preserve"> 9/17</w:t>
      </w:r>
      <w:r w:rsidR="00E8116E" w:rsidRPr="006A5394">
        <w:rPr>
          <w:rFonts w:ascii="Georgia" w:hAnsi="Georgia"/>
          <w:b/>
          <w:sz w:val="22"/>
          <w:szCs w:val="22"/>
          <w:u w:val="single"/>
        </w:rPr>
        <w:t xml:space="preserve">, by midnight: </w:t>
      </w:r>
      <w:r w:rsidR="009162D1" w:rsidRPr="006A5394">
        <w:rPr>
          <w:rFonts w:ascii="Georgia" w:hAnsi="Georgia"/>
          <w:b/>
          <w:sz w:val="22"/>
          <w:szCs w:val="22"/>
          <w:u w:val="single"/>
        </w:rPr>
        <w:t>pick one</w:t>
      </w:r>
    </w:p>
    <w:p w:rsidR="006D7556" w:rsidRPr="006A5394" w:rsidRDefault="00960041" w:rsidP="00960041">
      <w:pPr>
        <w:rPr>
          <w:rFonts w:ascii="Georgia" w:hAnsi="Georgia"/>
          <w:sz w:val="22"/>
          <w:szCs w:val="22"/>
        </w:rPr>
      </w:pPr>
      <w:r w:rsidRPr="006A5394">
        <w:rPr>
          <w:rFonts w:ascii="Georgia" w:hAnsi="Georgia"/>
          <w:sz w:val="22"/>
          <w:szCs w:val="22"/>
        </w:rPr>
        <w:t xml:space="preserve">Both of these blog post possibilities draw on our </w:t>
      </w:r>
      <w:r w:rsidRPr="006A5394">
        <w:rPr>
          <w:rFonts w:ascii="Georgia" w:hAnsi="Georgia"/>
          <w:i/>
          <w:sz w:val="22"/>
          <w:szCs w:val="22"/>
        </w:rPr>
        <w:t xml:space="preserve">Writing Analytically </w:t>
      </w:r>
      <w:r w:rsidRPr="006A5394">
        <w:rPr>
          <w:rFonts w:ascii="Georgia" w:hAnsi="Georgia"/>
          <w:sz w:val="22"/>
          <w:szCs w:val="22"/>
        </w:rPr>
        <w:t xml:space="preserve">reading.  They require you to think about </w:t>
      </w:r>
      <w:r w:rsidR="003C6F47" w:rsidRPr="006A5394">
        <w:rPr>
          <w:rFonts w:ascii="Georgia" w:hAnsi="Georgia"/>
          <w:sz w:val="22"/>
          <w:szCs w:val="22"/>
        </w:rPr>
        <w:t xml:space="preserve">close reading, but on a more </w:t>
      </w:r>
      <w:proofErr w:type="gramStart"/>
      <w:r w:rsidR="003C6F47" w:rsidRPr="006A5394">
        <w:rPr>
          <w:rFonts w:ascii="Georgia" w:hAnsi="Georgia"/>
          <w:sz w:val="22"/>
          <w:szCs w:val="22"/>
        </w:rPr>
        <w:t>meta</w:t>
      </w:r>
      <w:proofErr w:type="gramEnd"/>
      <w:r w:rsidR="003C6F47" w:rsidRPr="006A5394">
        <w:rPr>
          <w:rFonts w:ascii="Georgia" w:hAnsi="Georgia"/>
          <w:sz w:val="22"/>
          <w:szCs w:val="22"/>
        </w:rPr>
        <w:t xml:space="preserve"> level.  This assignment asks you to close read patterns and repetition in the field of literary studies and</w:t>
      </w:r>
      <w:r w:rsidR="0021606A" w:rsidRPr="006A5394">
        <w:rPr>
          <w:rFonts w:ascii="Georgia" w:hAnsi="Georgia"/>
          <w:sz w:val="22"/>
          <w:szCs w:val="22"/>
        </w:rPr>
        <w:t>/or</w:t>
      </w:r>
      <w:r w:rsidR="003C6F47" w:rsidRPr="006A5394">
        <w:rPr>
          <w:rFonts w:ascii="Georgia" w:hAnsi="Georgia"/>
          <w:sz w:val="22"/>
          <w:szCs w:val="22"/>
        </w:rPr>
        <w:t xml:space="preserve"> in your</w:t>
      </w:r>
      <w:bookmarkStart w:id="0" w:name="_GoBack"/>
      <w:bookmarkEnd w:id="0"/>
      <w:r w:rsidR="003C6F47" w:rsidRPr="006A5394">
        <w:rPr>
          <w:rFonts w:ascii="Georgia" w:hAnsi="Georgia"/>
          <w:sz w:val="22"/>
          <w:szCs w:val="22"/>
        </w:rPr>
        <w:t xml:space="preserve"> own interests.  Once you have located these interesting patterns or keywords, I want you to really ask questions about what might be at </w:t>
      </w:r>
      <w:r w:rsidR="006A5394">
        <w:rPr>
          <w:rFonts w:ascii="Georgia" w:hAnsi="Georgia"/>
          <w:sz w:val="22"/>
          <w:szCs w:val="22"/>
        </w:rPr>
        <w:t>stake.  Why d</w:t>
      </w:r>
      <w:r w:rsidR="003C6F47" w:rsidRPr="006A5394">
        <w:rPr>
          <w:rFonts w:ascii="Georgia" w:hAnsi="Georgia"/>
          <w:sz w:val="22"/>
          <w:szCs w:val="22"/>
        </w:rPr>
        <w:t xml:space="preserve">o they matter? So what?  </w:t>
      </w:r>
      <w:r w:rsidR="006A5394">
        <w:rPr>
          <w:rFonts w:ascii="Georgia" w:hAnsi="Georgia"/>
          <w:sz w:val="22"/>
          <w:szCs w:val="22"/>
        </w:rPr>
        <w:t>See</w:t>
      </w:r>
      <w:r w:rsidR="003C6F47" w:rsidRPr="006A5394">
        <w:rPr>
          <w:rFonts w:ascii="Georgia" w:hAnsi="Georgia"/>
          <w:sz w:val="22"/>
          <w:szCs w:val="22"/>
        </w:rPr>
        <w:t xml:space="preserve"> </w:t>
      </w:r>
      <w:r w:rsidR="003C6F47" w:rsidRPr="006A5394">
        <w:rPr>
          <w:rFonts w:ascii="Georgia" w:hAnsi="Georgia"/>
          <w:i/>
          <w:sz w:val="22"/>
          <w:szCs w:val="22"/>
        </w:rPr>
        <w:t>WA</w:t>
      </w:r>
      <w:r w:rsidR="003C6F47" w:rsidRPr="006A5394">
        <w:rPr>
          <w:rFonts w:ascii="Georgia" w:hAnsi="Georgia"/>
          <w:sz w:val="22"/>
          <w:szCs w:val="22"/>
        </w:rPr>
        <w:t xml:space="preserve"> “The Metho</w:t>
      </w:r>
      <w:r w:rsidR="006A5394">
        <w:rPr>
          <w:rFonts w:ascii="Georgia" w:hAnsi="Georgia"/>
          <w:sz w:val="22"/>
          <w:szCs w:val="22"/>
        </w:rPr>
        <w:t>d” (26), “Asking So What?” (33).</w:t>
      </w:r>
      <w:r w:rsidR="003C6F47" w:rsidRPr="006A5394">
        <w:rPr>
          <w:rFonts w:ascii="Georgia" w:hAnsi="Georgia"/>
          <w:sz w:val="22"/>
          <w:szCs w:val="22"/>
        </w:rPr>
        <w:t xml:space="preserve"> </w:t>
      </w:r>
    </w:p>
    <w:p w:rsidR="009162D1" w:rsidRPr="006A5394" w:rsidRDefault="009162D1" w:rsidP="00960041">
      <w:pPr>
        <w:rPr>
          <w:rFonts w:ascii="Georgia" w:hAnsi="Georgia"/>
          <w:sz w:val="22"/>
          <w:szCs w:val="22"/>
        </w:rPr>
      </w:pPr>
    </w:p>
    <w:p w:rsidR="00900BB7" w:rsidRPr="006A5394" w:rsidRDefault="009162D1" w:rsidP="0021606A">
      <w:pPr>
        <w:pStyle w:val="ListParagraph"/>
        <w:numPr>
          <w:ilvl w:val="0"/>
          <w:numId w:val="1"/>
        </w:numPr>
        <w:rPr>
          <w:rFonts w:ascii="Georgia" w:hAnsi="Georgia"/>
          <w:sz w:val="22"/>
          <w:szCs w:val="22"/>
        </w:rPr>
      </w:pPr>
      <w:r w:rsidRPr="006A5394">
        <w:rPr>
          <w:rFonts w:ascii="Georgia" w:hAnsi="Georgia"/>
          <w:sz w:val="22"/>
          <w:szCs w:val="22"/>
          <w:u w:val="single"/>
        </w:rPr>
        <w:t>Keywords</w:t>
      </w:r>
      <w:r w:rsidRPr="006A5394">
        <w:rPr>
          <w:rFonts w:ascii="Georgia" w:hAnsi="Georgia"/>
          <w:sz w:val="22"/>
          <w:szCs w:val="22"/>
        </w:rPr>
        <w:t xml:space="preserve">: </w:t>
      </w:r>
      <w:r w:rsidR="00E8116E" w:rsidRPr="006A5394">
        <w:rPr>
          <w:rFonts w:ascii="Georgia" w:hAnsi="Georgia"/>
          <w:sz w:val="22"/>
          <w:szCs w:val="22"/>
        </w:rPr>
        <w:t xml:space="preserve">What are the keywords of your emerging intellectual inquiry? Respond to, revise, or otherwise expand upon 1 or 2 </w:t>
      </w:r>
      <w:r w:rsidRPr="006A5394">
        <w:rPr>
          <w:rFonts w:ascii="Georgia" w:hAnsi="Georgia"/>
          <w:sz w:val="22"/>
          <w:szCs w:val="22"/>
        </w:rPr>
        <w:t>keywords we have already encountered in class via our reading in Culler or through other essays and texts.</w:t>
      </w:r>
      <w:r w:rsidR="00E8116E" w:rsidRPr="006A5394">
        <w:rPr>
          <w:rFonts w:ascii="Georgia" w:hAnsi="Georgia"/>
          <w:sz w:val="22"/>
          <w:szCs w:val="22"/>
        </w:rPr>
        <w:t xml:space="preserve"> You might draw from </w:t>
      </w:r>
      <w:r w:rsidR="00E8116E" w:rsidRPr="006A5394">
        <w:rPr>
          <w:rFonts w:ascii="Georgia" w:hAnsi="Georgia"/>
          <w:i/>
          <w:sz w:val="22"/>
          <w:szCs w:val="22"/>
        </w:rPr>
        <w:t>Keywords for X Studies</w:t>
      </w:r>
      <w:r w:rsidR="00E8116E" w:rsidRPr="006A5394">
        <w:rPr>
          <w:rFonts w:ascii="Georgia" w:hAnsi="Georgia"/>
          <w:sz w:val="22"/>
          <w:szCs w:val="22"/>
        </w:rPr>
        <w:t xml:space="preserve"> books</w:t>
      </w:r>
      <w:r w:rsidR="003C6F47" w:rsidRPr="006A5394">
        <w:rPr>
          <w:rFonts w:ascii="Georgia" w:hAnsi="Georgia"/>
          <w:sz w:val="22"/>
          <w:szCs w:val="22"/>
        </w:rPr>
        <w:t xml:space="preserve"> (http://keywords.nyupress.org/)</w:t>
      </w:r>
      <w:r w:rsidR="00E8116E" w:rsidRPr="006A5394">
        <w:rPr>
          <w:rFonts w:ascii="Georgia" w:hAnsi="Georgia"/>
          <w:sz w:val="22"/>
          <w:szCs w:val="22"/>
        </w:rPr>
        <w:t xml:space="preserve">, from your syllabi for other courses, and/or from popular sources. Get creative in your thinking. Where, how, and why do your keywords matter? </w:t>
      </w:r>
      <w:r w:rsidR="002F5A60">
        <w:rPr>
          <w:rFonts w:ascii="Georgia" w:hAnsi="Georgia"/>
          <w:sz w:val="22"/>
          <w:szCs w:val="22"/>
        </w:rPr>
        <w:t>(Key terms make an appearance in “Reformulating Binaries,” p94.)</w:t>
      </w:r>
    </w:p>
    <w:p w:rsidR="00E8116E" w:rsidRPr="006A5394" w:rsidRDefault="00E8116E" w:rsidP="00960041">
      <w:pPr>
        <w:rPr>
          <w:rFonts w:ascii="Georgia" w:hAnsi="Georgia"/>
          <w:sz w:val="22"/>
          <w:szCs w:val="22"/>
        </w:rPr>
      </w:pPr>
    </w:p>
    <w:p w:rsidR="00960041" w:rsidRPr="006A5394" w:rsidRDefault="00206854" w:rsidP="0021606A">
      <w:pPr>
        <w:pStyle w:val="ListParagraph"/>
        <w:numPr>
          <w:ilvl w:val="0"/>
          <w:numId w:val="1"/>
        </w:numPr>
        <w:rPr>
          <w:rFonts w:ascii="Georgia" w:hAnsi="Georgia"/>
          <w:sz w:val="22"/>
          <w:szCs w:val="22"/>
        </w:rPr>
      </w:pPr>
      <w:r w:rsidRPr="006A5394">
        <w:rPr>
          <w:rFonts w:ascii="Georgia" w:hAnsi="Georgia"/>
          <w:sz w:val="22"/>
          <w:szCs w:val="22"/>
          <w:u w:val="single"/>
        </w:rPr>
        <w:t>Pattern</w:t>
      </w:r>
      <w:r w:rsidR="006A5394" w:rsidRPr="006A5394">
        <w:rPr>
          <w:rFonts w:ascii="Georgia" w:hAnsi="Georgia"/>
          <w:sz w:val="22"/>
          <w:szCs w:val="22"/>
          <w:u w:val="single"/>
        </w:rPr>
        <w:t>s and difference</w:t>
      </w:r>
      <w:r w:rsidRPr="006A5394">
        <w:rPr>
          <w:rFonts w:ascii="Georgia" w:hAnsi="Georgia"/>
          <w:sz w:val="22"/>
          <w:szCs w:val="22"/>
        </w:rPr>
        <w:t>: track a recurring motif in your text, group of texts, or in the broader work of your writer/group</w:t>
      </w:r>
      <w:r w:rsidR="009162D1" w:rsidRPr="006A5394">
        <w:rPr>
          <w:rFonts w:ascii="Georgia" w:hAnsi="Georgia"/>
          <w:sz w:val="22"/>
          <w:szCs w:val="22"/>
        </w:rPr>
        <w:t>/set of interests</w:t>
      </w:r>
      <w:r w:rsidRPr="006A5394">
        <w:rPr>
          <w:rFonts w:ascii="Georgia" w:hAnsi="Georgia"/>
          <w:sz w:val="22"/>
          <w:szCs w:val="22"/>
        </w:rPr>
        <w:t>. What is the significance of this motif in the text/s? How does the pattern shift or change? To what large</w:t>
      </w:r>
      <w:r w:rsidR="00960041" w:rsidRPr="006A5394">
        <w:rPr>
          <w:rFonts w:ascii="Georgia" w:hAnsi="Georgia"/>
          <w:sz w:val="22"/>
          <w:szCs w:val="22"/>
        </w:rPr>
        <w:t>r issues does the pattern speak</w:t>
      </w:r>
      <w:r w:rsidR="003C6F47" w:rsidRPr="006A5394">
        <w:rPr>
          <w:rFonts w:ascii="Georgia" w:hAnsi="Georgia"/>
          <w:sz w:val="22"/>
          <w:szCs w:val="22"/>
        </w:rPr>
        <w:t>?</w:t>
      </w:r>
      <w:r w:rsidR="006A5394" w:rsidRPr="006A5394">
        <w:rPr>
          <w:rFonts w:ascii="Georgia" w:hAnsi="Georgia"/>
          <w:sz w:val="22"/>
          <w:szCs w:val="22"/>
        </w:rPr>
        <w:t xml:space="preserve"> One way to think about this is to notice difference in a similar pattern and talk about the significance (or to look for a similarity across what looks </w:t>
      </w:r>
      <w:r w:rsidR="006A5394">
        <w:rPr>
          <w:rFonts w:ascii="Georgia" w:hAnsi="Georgia"/>
          <w:sz w:val="22"/>
          <w:szCs w:val="22"/>
        </w:rPr>
        <w:t>disparate</w:t>
      </w:r>
      <w:r w:rsidR="006A5394" w:rsidRPr="006A5394">
        <w:rPr>
          <w:rFonts w:ascii="Georgia" w:hAnsi="Georgia"/>
          <w:sz w:val="22"/>
          <w:szCs w:val="22"/>
        </w:rPr>
        <w:t xml:space="preserve">).  See </w:t>
      </w:r>
      <w:r w:rsidR="006A5394" w:rsidRPr="006A5394">
        <w:rPr>
          <w:rFonts w:ascii="Georgia" w:hAnsi="Georgia"/>
          <w:i/>
          <w:sz w:val="22"/>
          <w:szCs w:val="22"/>
        </w:rPr>
        <w:t xml:space="preserve">WA </w:t>
      </w:r>
      <w:r w:rsidR="006A5394" w:rsidRPr="006A5394">
        <w:rPr>
          <w:rFonts w:ascii="Georgia" w:hAnsi="Georgia"/>
          <w:sz w:val="22"/>
          <w:szCs w:val="22"/>
        </w:rPr>
        <w:t>p99 for more.</w:t>
      </w:r>
    </w:p>
    <w:p w:rsidR="00206854" w:rsidRPr="006A5394" w:rsidRDefault="00206854" w:rsidP="00960041">
      <w:pPr>
        <w:rPr>
          <w:rFonts w:ascii="Georgia" w:hAnsi="Georgia"/>
          <w:sz w:val="22"/>
          <w:szCs w:val="22"/>
        </w:rPr>
      </w:pPr>
    </w:p>
    <w:p w:rsidR="0075751A" w:rsidRPr="006A5394" w:rsidRDefault="0075751A" w:rsidP="0075751A">
      <w:pPr>
        <w:rPr>
          <w:rFonts w:ascii="Georgia" w:hAnsi="Georgia"/>
          <w:b/>
          <w:sz w:val="22"/>
          <w:szCs w:val="22"/>
          <w:u w:val="single"/>
        </w:rPr>
      </w:pPr>
      <w:r w:rsidRPr="006A5394">
        <w:rPr>
          <w:rFonts w:ascii="Georgia" w:hAnsi="Georgia"/>
          <w:b/>
          <w:sz w:val="22"/>
          <w:szCs w:val="22"/>
          <w:u w:val="single"/>
        </w:rPr>
        <w:t>Blog Post #3 due Sunday 10/1, by midnight: pick one</w:t>
      </w:r>
    </w:p>
    <w:p w:rsidR="006A5394" w:rsidRPr="006A5394" w:rsidRDefault="006A5394" w:rsidP="006A5394">
      <w:pPr>
        <w:rPr>
          <w:rFonts w:ascii="Georgia" w:hAnsi="Georgia"/>
          <w:sz w:val="22"/>
          <w:szCs w:val="22"/>
        </w:rPr>
      </w:pPr>
      <w:r w:rsidRPr="006A5394">
        <w:rPr>
          <w:rFonts w:ascii="Georgia" w:hAnsi="Georgia"/>
          <w:sz w:val="22"/>
          <w:szCs w:val="22"/>
        </w:rPr>
        <w:t xml:space="preserve">Similar to last week’s blog posts, these also require </w:t>
      </w:r>
      <w:r w:rsidRPr="006A5394">
        <w:rPr>
          <w:rFonts w:ascii="Georgia" w:hAnsi="Georgia"/>
          <w:sz w:val="22"/>
          <w:szCs w:val="22"/>
        </w:rPr>
        <w:t xml:space="preserve">you to think about close reading on a more </w:t>
      </w:r>
      <w:proofErr w:type="gramStart"/>
      <w:r w:rsidRPr="006A5394">
        <w:rPr>
          <w:rFonts w:ascii="Georgia" w:hAnsi="Georgia"/>
          <w:sz w:val="22"/>
          <w:szCs w:val="22"/>
        </w:rPr>
        <w:t>meta</w:t>
      </w:r>
      <w:proofErr w:type="gramEnd"/>
      <w:r w:rsidRPr="006A5394">
        <w:rPr>
          <w:rFonts w:ascii="Georgia" w:hAnsi="Georgia"/>
          <w:sz w:val="22"/>
          <w:szCs w:val="22"/>
        </w:rPr>
        <w:t xml:space="preserve"> level.  </w:t>
      </w:r>
      <w:r>
        <w:rPr>
          <w:rFonts w:ascii="Georgia" w:hAnsi="Georgia"/>
          <w:sz w:val="22"/>
          <w:szCs w:val="22"/>
        </w:rPr>
        <w:t xml:space="preserve">Again, </w:t>
      </w:r>
      <w:r w:rsidRPr="006A5394">
        <w:rPr>
          <w:rFonts w:ascii="Georgia" w:hAnsi="Georgia"/>
          <w:sz w:val="22"/>
          <w:szCs w:val="22"/>
        </w:rPr>
        <w:t xml:space="preserve">really ask questions about what might be at </w:t>
      </w:r>
      <w:r>
        <w:rPr>
          <w:rFonts w:ascii="Georgia" w:hAnsi="Georgia"/>
          <w:sz w:val="22"/>
          <w:szCs w:val="22"/>
        </w:rPr>
        <w:t xml:space="preserve">stake. What does this mean? Why does it </w:t>
      </w:r>
      <w:r w:rsidRPr="006A5394">
        <w:rPr>
          <w:rFonts w:ascii="Georgia" w:hAnsi="Georgia"/>
          <w:sz w:val="22"/>
          <w:szCs w:val="22"/>
        </w:rPr>
        <w:t xml:space="preserve">matter? So what?  </w:t>
      </w:r>
      <w:r>
        <w:rPr>
          <w:rFonts w:ascii="Georgia" w:hAnsi="Georgia"/>
          <w:sz w:val="22"/>
          <w:szCs w:val="22"/>
        </w:rPr>
        <w:t>See</w:t>
      </w:r>
      <w:r w:rsidRPr="006A5394">
        <w:rPr>
          <w:rFonts w:ascii="Georgia" w:hAnsi="Georgia"/>
          <w:sz w:val="22"/>
          <w:szCs w:val="22"/>
        </w:rPr>
        <w:t xml:space="preserve"> </w:t>
      </w:r>
      <w:r w:rsidRPr="006A5394">
        <w:rPr>
          <w:rFonts w:ascii="Georgia" w:hAnsi="Georgia"/>
          <w:i/>
          <w:sz w:val="22"/>
          <w:szCs w:val="22"/>
        </w:rPr>
        <w:t>WA</w:t>
      </w:r>
      <w:r w:rsidRPr="006A5394">
        <w:rPr>
          <w:rFonts w:ascii="Georgia" w:hAnsi="Georgia"/>
          <w:sz w:val="22"/>
          <w:szCs w:val="22"/>
        </w:rPr>
        <w:t xml:space="preserve"> “The Metho</w:t>
      </w:r>
      <w:r>
        <w:rPr>
          <w:rFonts w:ascii="Georgia" w:hAnsi="Georgia"/>
          <w:sz w:val="22"/>
          <w:szCs w:val="22"/>
        </w:rPr>
        <w:t>d” (26), “Asking So What?” (33).</w:t>
      </w:r>
      <w:r w:rsidRPr="006A5394">
        <w:rPr>
          <w:rFonts w:ascii="Georgia" w:hAnsi="Georgia"/>
          <w:sz w:val="22"/>
          <w:szCs w:val="22"/>
        </w:rPr>
        <w:t xml:space="preserve"> </w:t>
      </w:r>
    </w:p>
    <w:p w:rsidR="0075751A" w:rsidRPr="006A5394" w:rsidRDefault="0075751A" w:rsidP="0075751A">
      <w:pPr>
        <w:rPr>
          <w:rFonts w:ascii="Georgia" w:hAnsi="Georgia"/>
          <w:sz w:val="22"/>
          <w:szCs w:val="22"/>
          <w:u w:val="single"/>
        </w:rPr>
      </w:pPr>
    </w:p>
    <w:p w:rsidR="0075751A" w:rsidRPr="006A5394" w:rsidRDefault="006A5394" w:rsidP="0075751A">
      <w:pPr>
        <w:pStyle w:val="ListParagraph"/>
        <w:numPr>
          <w:ilvl w:val="0"/>
          <w:numId w:val="4"/>
        </w:numPr>
        <w:rPr>
          <w:rFonts w:ascii="Georgia" w:hAnsi="Georgia"/>
          <w:sz w:val="22"/>
          <w:szCs w:val="22"/>
        </w:rPr>
      </w:pPr>
      <w:r w:rsidRPr="006A5394">
        <w:rPr>
          <w:rFonts w:ascii="Georgia" w:hAnsi="Georgia"/>
          <w:sz w:val="22"/>
          <w:szCs w:val="22"/>
          <w:u w:val="single"/>
        </w:rPr>
        <w:t>Reformulating bina</w:t>
      </w:r>
      <w:r w:rsidR="002F5A60">
        <w:rPr>
          <w:rFonts w:ascii="Georgia" w:hAnsi="Georgia"/>
          <w:sz w:val="22"/>
          <w:szCs w:val="22"/>
          <w:u w:val="single"/>
        </w:rPr>
        <w:t>ries:</w:t>
      </w:r>
      <w:r w:rsidR="002F5A60">
        <w:rPr>
          <w:rFonts w:ascii="Georgia" w:hAnsi="Georgia"/>
          <w:sz w:val="22"/>
          <w:szCs w:val="22"/>
        </w:rPr>
        <w:t xml:space="preserve"> locate a binary either in your chosen texts or one that is popping up in your own thinking and interests.  Follow the suggestions in </w:t>
      </w:r>
      <w:r w:rsidR="002F5A60">
        <w:rPr>
          <w:rFonts w:ascii="Georgia" w:hAnsi="Georgia"/>
          <w:i/>
          <w:sz w:val="22"/>
          <w:szCs w:val="22"/>
        </w:rPr>
        <w:t xml:space="preserve">WA </w:t>
      </w:r>
      <w:r w:rsidR="002F5A60">
        <w:rPr>
          <w:rFonts w:ascii="Georgia" w:hAnsi="Georgia"/>
          <w:sz w:val="22"/>
          <w:szCs w:val="22"/>
        </w:rPr>
        <w:t xml:space="preserve">to reformulate this binary and unpack the implications.  This move helps us keep from oversimplifying.  See pp94-on. </w:t>
      </w:r>
    </w:p>
    <w:p w:rsidR="006A5394" w:rsidRPr="006A5394" w:rsidRDefault="006A5394" w:rsidP="006A5394">
      <w:pPr>
        <w:pStyle w:val="ListParagraph"/>
        <w:rPr>
          <w:rFonts w:ascii="Georgia" w:hAnsi="Georgia"/>
          <w:sz w:val="22"/>
          <w:szCs w:val="22"/>
        </w:rPr>
      </w:pPr>
    </w:p>
    <w:p w:rsidR="006A5394" w:rsidRDefault="006A5394" w:rsidP="006A5394">
      <w:pPr>
        <w:pStyle w:val="ListParagraph"/>
        <w:numPr>
          <w:ilvl w:val="0"/>
          <w:numId w:val="4"/>
        </w:numPr>
        <w:rPr>
          <w:rFonts w:ascii="Georgia" w:hAnsi="Georgia"/>
          <w:sz w:val="22"/>
          <w:szCs w:val="22"/>
        </w:rPr>
      </w:pPr>
      <w:r w:rsidRPr="006A5394">
        <w:rPr>
          <w:rFonts w:ascii="Georgia" w:hAnsi="Georgia"/>
          <w:sz w:val="22"/>
          <w:szCs w:val="22"/>
          <w:u w:val="single"/>
        </w:rPr>
        <w:t>Patterns and difference</w:t>
      </w:r>
      <w:r w:rsidRPr="006A5394">
        <w:rPr>
          <w:rFonts w:ascii="Georgia" w:hAnsi="Georgia"/>
          <w:sz w:val="22"/>
          <w:szCs w:val="22"/>
        </w:rPr>
        <w:t xml:space="preserve">: track a recurring motif in your text, group of texts, or in the broader work of your writer/group/set of interests. What is the significance of this motif in the text/s? How does the pattern shift or change? To what larger issues does the pattern speak? One way to think about this is to notice difference in a similar pattern and talk about the significance (or to look for a similarity across what looks </w:t>
      </w:r>
      <w:r w:rsidR="002F5A60" w:rsidRPr="006A5394">
        <w:rPr>
          <w:rFonts w:ascii="Georgia" w:hAnsi="Georgia"/>
          <w:sz w:val="22"/>
          <w:szCs w:val="22"/>
        </w:rPr>
        <w:t>disparate</w:t>
      </w:r>
      <w:r w:rsidRPr="006A5394">
        <w:rPr>
          <w:rFonts w:ascii="Georgia" w:hAnsi="Georgia"/>
          <w:sz w:val="22"/>
          <w:szCs w:val="22"/>
        </w:rPr>
        <w:t xml:space="preserve">).  See </w:t>
      </w:r>
      <w:r w:rsidRPr="006A5394">
        <w:rPr>
          <w:rFonts w:ascii="Georgia" w:hAnsi="Georgia"/>
          <w:i/>
          <w:sz w:val="22"/>
          <w:szCs w:val="22"/>
        </w:rPr>
        <w:t xml:space="preserve">WA </w:t>
      </w:r>
      <w:r w:rsidRPr="006A5394">
        <w:rPr>
          <w:rFonts w:ascii="Georgia" w:hAnsi="Georgia"/>
          <w:sz w:val="22"/>
          <w:szCs w:val="22"/>
        </w:rPr>
        <w:t>p99 for more.</w:t>
      </w:r>
    </w:p>
    <w:p w:rsidR="002F5A60" w:rsidRPr="002F5A60" w:rsidRDefault="002F5A60" w:rsidP="002F5A60">
      <w:pPr>
        <w:rPr>
          <w:rFonts w:ascii="Georgia" w:hAnsi="Georgia"/>
          <w:sz w:val="22"/>
          <w:szCs w:val="22"/>
        </w:rPr>
      </w:pPr>
    </w:p>
    <w:p w:rsidR="00E8116E" w:rsidRPr="006A5394" w:rsidRDefault="00990462" w:rsidP="00960041">
      <w:pPr>
        <w:rPr>
          <w:rFonts w:ascii="Georgia" w:hAnsi="Georgia"/>
          <w:b/>
          <w:sz w:val="22"/>
          <w:szCs w:val="22"/>
          <w:u w:val="single"/>
        </w:rPr>
      </w:pPr>
      <w:r w:rsidRPr="006A5394">
        <w:rPr>
          <w:rFonts w:ascii="Georgia" w:hAnsi="Georgia"/>
          <w:b/>
          <w:sz w:val="22"/>
          <w:szCs w:val="22"/>
          <w:u w:val="single"/>
        </w:rPr>
        <w:t>Blog Post #</w:t>
      </w:r>
      <w:r w:rsidR="0075751A" w:rsidRPr="006A5394">
        <w:rPr>
          <w:rFonts w:ascii="Georgia" w:hAnsi="Georgia"/>
          <w:b/>
          <w:sz w:val="22"/>
          <w:szCs w:val="22"/>
          <w:u w:val="single"/>
        </w:rPr>
        <w:t>4</w:t>
      </w:r>
      <w:r w:rsidR="00E8116E" w:rsidRPr="006A5394">
        <w:rPr>
          <w:rFonts w:ascii="Georgia" w:hAnsi="Georgia"/>
          <w:b/>
          <w:sz w:val="22"/>
          <w:szCs w:val="22"/>
          <w:u w:val="single"/>
        </w:rPr>
        <w:t xml:space="preserve"> due Sunday</w:t>
      </w:r>
      <w:r w:rsidR="009162D1" w:rsidRPr="006A5394">
        <w:rPr>
          <w:rFonts w:ascii="Georgia" w:hAnsi="Georgia"/>
          <w:b/>
          <w:sz w:val="22"/>
          <w:szCs w:val="22"/>
          <w:u w:val="single"/>
        </w:rPr>
        <w:t xml:space="preserve"> 10/</w:t>
      </w:r>
      <w:r w:rsidR="0075751A" w:rsidRPr="006A5394">
        <w:rPr>
          <w:rFonts w:ascii="Georgia" w:hAnsi="Georgia"/>
          <w:b/>
          <w:sz w:val="22"/>
          <w:szCs w:val="22"/>
          <w:u w:val="single"/>
        </w:rPr>
        <w:t>8</w:t>
      </w:r>
      <w:r w:rsidR="003C6F47" w:rsidRPr="006A5394">
        <w:rPr>
          <w:rFonts w:ascii="Georgia" w:hAnsi="Georgia"/>
          <w:b/>
          <w:sz w:val="22"/>
          <w:szCs w:val="22"/>
          <w:u w:val="single"/>
        </w:rPr>
        <w:t>, by midnight:</w:t>
      </w:r>
      <w:r w:rsidR="0021606A" w:rsidRPr="006A5394">
        <w:rPr>
          <w:rFonts w:ascii="Georgia" w:hAnsi="Georgia"/>
          <w:b/>
          <w:sz w:val="22"/>
          <w:szCs w:val="22"/>
          <w:u w:val="single"/>
        </w:rPr>
        <w:t xml:space="preserve"> pick one</w:t>
      </w:r>
    </w:p>
    <w:p w:rsidR="006A5394" w:rsidRPr="006A5394" w:rsidRDefault="0075751A" w:rsidP="00960041">
      <w:pPr>
        <w:rPr>
          <w:rFonts w:ascii="Georgia" w:hAnsi="Georgia"/>
          <w:sz w:val="22"/>
          <w:szCs w:val="22"/>
        </w:rPr>
      </w:pPr>
      <w:r w:rsidRPr="006A5394">
        <w:rPr>
          <w:rFonts w:ascii="Georgia" w:hAnsi="Georgia"/>
          <w:sz w:val="22"/>
          <w:szCs w:val="22"/>
        </w:rPr>
        <w:t xml:space="preserve">In this blog post you need to dig deeper into your reading list to think about one of your texts there.  </w:t>
      </w:r>
      <w:r w:rsidR="006A5394" w:rsidRPr="006A5394">
        <w:rPr>
          <w:rFonts w:ascii="Georgia" w:hAnsi="Georgia"/>
          <w:sz w:val="22"/>
          <w:szCs w:val="22"/>
        </w:rPr>
        <w:t xml:space="preserve">For all of these options, you will need to rely on what </w:t>
      </w:r>
      <w:r w:rsidR="006A5394">
        <w:rPr>
          <w:rFonts w:ascii="Georgia" w:hAnsi="Georgia"/>
          <w:i/>
          <w:sz w:val="22"/>
          <w:szCs w:val="22"/>
        </w:rPr>
        <w:t>WA</w:t>
      </w:r>
      <w:r w:rsidR="006A5394" w:rsidRPr="006A5394">
        <w:rPr>
          <w:rFonts w:ascii="Georgia" w:hAnsi="Georgia"/>
          <w:sz w:val="22"/>
          <w:szCs w:val="22"/>
        </w:rPr>
        <w:t xml:space="preserve"> calls “10 on 1.”  In fact, I suggest you do a 10 on 1 as prewriting so that you can make sure you are exploring the many possibilities of these frameworks.  In </w:t>
      </w:r>
      <w:r w:rsidR="006A5394" w:rsidRPr="006A5394">
        <w:rPr>
          <w:rFonts w:ascii="Georgia" w:hAnsi="Georgia"/>
          <w:i/>
          <w:sz w:val="22"/>
          <w:szCs w:val="22"/>
        </w:rPr>
        <w:t>WA</w:t>
      </w:r>
      <w:r w:rsidR="006A5394" w:rsidRPr="006A5394">
        <w:rPr>
          <w:rFonts w:ascii="Georgia" w:hAnsi="Georgia"/>
          <w:sz w:val="22"/>
          <w:szCs w:val="22"/>
        </w:rPr>
        <w:t xml:space="preserve"> see Chapter 10.</w:t>
      </w:r>
    </w:p>
    <w:p w:rsidR="006A5394" w:rsidRPr="006A5394" w:rsidRDefault="006A5394" w:rsidP="00960041">
      <w:pPr>
        <w:rPr>
          <w:rFonts w:ascii="Georgia" w:hAnsi="Georgia"/>
          <w:sz w:val="22"/>
          <w:szCs w:val="22"/>
        </w:rPr>
      </w:pPr>
    </w:p>
    <w:p w:rsidR="00E00F90" w:rsidRPr="006A5394" w:rsidRDefault="00E00F90" w:rsidP="00E00F90">
      <w:pPr>
        <w:pStyle w:val="ListParagraph"/>
        <w:numPr>
          <w:ilvl w:val="0"/>
          <w:numId w:val="2"/>
        </w:numPr>
        <w:rPr>
          <w:rFonts w:ascii="Georgia" w:hAnsi="Georgia"/>
          <w:sz w:val="22"/>
          <w:szCs w:val="22"/>
        </w:rPr>
      </w:pPr>
      <w:r w:rsidRPr="006A5394">
        <w:rPr>
          <w:rFonts w:ascii="Georgia" w:hAnsi="Georgia"/>
          <w:sz w:val="22"/>
          <w:szCs w:val="22"/>
          <w:u w:val="single"/>
        </w:rPr>
        <w:t>Publication history</w:t>
      </w:r>
      <w:r w:rsidRPr="006A5394">
        <w:rPr>
          <w:rFonts w:ascii="Georgia" w:hAnsi="Georgia"/>
          <w:sz w:val="22"/>
          <w:szCs w:val="22"/>
        </w:rPr>
        <w:t xml:space="preserve">: narrate the history of the publication of </w:t>
      </w:r>
      <w:r w:rsidR="0075751A" w:rsidRPr="006A5394">
        <w:rPr>
          <w:rFonts w:ascii="Georgia" w:hAnsi="Georgia"/>
          <w:sz w:val="22"/>
          <w:szCs w:val="22"/>
        </w:rPr>
        <w:t>your</w:t>
      </w:r>
      <w:r w:rsidRPr="006A5394">
        <w:rPr>
          <w:rFonts w:ascii="Georgia" w:hAnsi="Georgia"/>
          <w:sz w:val="22"/>
          <w:szCs w:val="22"/>
        </w:rPr>
        <w:t xml:space="preserve"> </w:t>
      </w:r>
      <w:r w:rsidR="0075751A" w:rsidRPr="006A5394">
        <w:rPr>
          <w:rFonts w:ascii="Georgia" w:hAnsi="Georgia"/>
          <w:sz w:val="22"/>
          <w:szCs w:val="22"/>
        </w:rPr>
        <w:t xml:space="preserve">focal </w:t>
      </w:r>
      <w:r w:rsidRPr="006A5394">
        <w:rPr>
          <w:rFonts w:ascii="Georgia" w:hAnsi="Georgia"/>
          <w:sz w:val="22"/>
          <w:szCs w:val="22"/>
        </w:rPr>
        <w:t xml:space="preserve">text. Did pieces of it appear in magazines, journals, or elsewhere in advance of the whole? What do those sites of </w:t>
      </w:r>
      <w:r w:rsidRPr="006A5394">
        <w:rPr>
          <w:rFonts w:ascii="Georgia" w:hAnsi="Georgia"/>
          <w:sz w:val="22"/>
          <w:szCs w:val="22"/>
        </w:rPr>
        <w:lastRenderedPageBreak/>
        <w:t>early publication indicate about the text (e.g., its politics, prestige, audience)? Are there subsequent editions of your text? What values do these confer on the text?</w:t>
      </w:r>
    </w:p>
    <w:p w:rsidR="00E00F90" w:rsidRPr="006A5394" w:rsidRDefault="00E00F90" w:rsidP="00E00F90">
      <w:pPr>
        <w:pStyle w:val="ListParagraph"/>
        <w:rPr>
          <w:rFonts w:ascii="Georgia" w:hAnsi="Georgia"/>
          <w:sz w:val="22"/>
          <w:szCs w:val="22"/>
        </w:rPr>
      </w:pPr>
    </w:p>
    <w:p w:rsidR="00E8116E" w:rsidRPr="006A5394" w:rsidRDefault="00E8116E" w:rsidP="0021606A">
      <w:pPr>
        <w:pStyle w:val="ListParagraph"/>
        <w:numPr>
          <w:ilvl w:val="0"/>
          <w:numId w:val="2"/>
        </w:numPr>
        <w:rPr>
          <w:rFonts w:ascii="Georgia" w:hAnsi="Georgia"/>
          <w:sz w:val="22"/>
          <w:szCs w:val="22"/>
        </w:rPr>
      </w:pPr>
      <w:r w:rsidRPr="006A5394">
        <w:rPr>
          <w:rFonts w:ascii="Georgia" w:hAnsi="Georgia"/>
          <w:sz w:val="22"/>
          <w:szCs w:val="22"/>
          <w:u w:val="single"/>
        </w:rPr>
        <w:t>Primary/archival document discovery + analysis</w:t>
      </w:r>
      <w:r w:rsidRPr="006A5394">
        <w:rPr>
          <w:rFonts w:ascii="Georgia" w:hAnsi="Georgia"/>
          <w:sz w:val="22"/>
          <w:szCs w:val="22"/>
        </w:rPr>
        <w:t xml:space="preserve">: find, analyze, and contextualize a primary or archival document relevant to your focal text. This might be a contemporaneous speech, monument, film, news story, piece of legislation, editorial, image, advertisement, a holding in the college’s Special Collections … again: get creative. What new insights into or resonances with your text/emerging project does this document generate? </w:t>
      </w:r>
    </w:p>
    <w:p w:rsidR="00E8116E" w:rsidRPr="006A5394" w:rsidRDefault="00E8116E" w:rsidP="00960041">
      <w:pPr>
        <w:rPr>
          <w:rFonts w:ascii="Georgia" w:hAnsi="Georgia"/>
          <w:sz w:val="22"/>
          <w:szCs w:val="22"/>
        </w:rPr>
      </w:pPr>
    </w:p>
    <w:p w:rsidR="00E8116E" w:rsidRPr="006A5394" w:rsidRDefault="00E8116E" w:rsidP="0021606A">
      <w:pPr>
        <w:pStyle w:val="ListParagraph"/>
        <w:numPr>
          <w:ilvl w:val="0"/>
          <w:numId w:val="2"/>
        </w:numPr>
        <w:rPr>
          <w:rFonts w:ascii="Georgia" w:hAnsi="Georgia"/>
          <w:sz w:val="22"/>
          <w:szCs w:val="22"/>
        </w:rPr>
      </w:pPr>
      <w:r w:rsidRPr="006A5394">
        <w:rPr>
          <w:rFonts w:ascii="Georgia" w:hAnsi="Georgia"/>
          <w:sz w:val="22"/>
          <w:szCs w:val="22"/>
          <w:u w:val="single"/>
        </w:rPr>
        <w:t>Author biography</w:t>
      </w:r>
      <w:r w:rsidRPr="006A5394">
        <w:rPr>
          <w:rFonts w:ascii="Georgia" w:hAnsi="Georgia"/>
          <w:sz w:val="22"/>
          <w:szCs w:val="22"/>
        </w:rPr>
        <w:t>: write a short, pointed author biography. Aim not to summarize the whole life, but rather to highlight a particular episode or period of the author’s lived experience that you think sheds some light on your focal text.</w:t>
      </w:r>
    </w:p>
    <w:p w:rsidR="00E8116E" w:rsidRPr="006A5394" w:rsidRDefault="00E8116E" w:rsidP="00960041">
      <w:pPr>
        <w:rPr>
          <w:rFonts w:ascii="Georgia" w:hAnsi="Georgia"/>
          <w:sz w:val="22"/>
          <w:szCs w:val="22"/>
        </w:rPr>
      </w:pPr>
    </w:p>
    <w:p w:rsidR="00E8116E" w:rsidRPr="006A5394" w:rsidRDefault="00E8116E" w:rsidP="00960041">
      <w:pPr>
        <w:rPr>
          <w:rFonts w:ascii="Georgia" w:hAnsi="Georgia"/>
          <w:b/>
          <w:sz w:val="22"/>
          <w:szCs w:val="22"/>
          <w:u w:val="single"/>
        </w:rPr>
      </w:pPr>
      <w:r w:rsidRPr="006A5394">
        <w:rPr>
          <w:rFonts w:ascii="Georgia" w:hAnsi="Georgia"/>
          <w:b/>
          <w:sz w:val="22"/>
          <w:szCs w:val="22"/>
          <w:u w:val="single"/>
        </w:rPr>
        <w:t>Blog Post #</w:t>
      </w:r>
      <w:r w:rsidR="0075751A" w:rsidRPr="006A5394">
        <w:rPr>
          <w:rFonts w:ascii="Georgia" w:hAnsi="Georgia"/>
          <w:b/>
          <w:sz w:val="22"/>
          <w:szCs w:val="22"/>
          <w:u w:val="single"/>
        </w:rPr>
        <w:t>5</w:t>
      </w:r>
      <w:r w:rsidRPr="006A5394">
        <w:rPr>
          <w:rFonts w:ascii="Georgia" w:hAnsi="Georgia"/>
          <w:b/>
          <w:sz w:val="22"/>
          <w:szCs w:val="22"/>
          <w:u w:val="single"/>
        </w:rPr>
        <w:t xml:space="preserve"> due Sunday</w:t>
      </w:r>
      <w:r w:rsidR="0075751A" w:rsidRPr="006A5394">
        <w:rPr>
          <w:rFonts w:ascii="Georgia" w:hAnsi="Georgia"/>
          <w:b/>
          <w:sz w:val="22"/>
          <w:szCs w:val="22"/>
          <w:u w:val="single"/>
        </w:rPr>
        <w:t xml:space="preserve"> 10/29</w:t>
      </w:r>
      <w:r w:rsidR="003C6F47" w:rsidRPr="006A5394">
        <w:rPr>
          <w:rFonts w:ascii="Georgia" w:hAnsi="Georgia"/>
          <w:b/>
          <w:sz w:val="22"/>
          <w:szCs w:val="22"/>
          <w:u w:val="single"/>
        </w:rPr>
        <w:t>, by</w:t>
      </w:r>
      <w:r w:rsidRPr="006A5394">
        <w:rPr>
          <w:rFonts w:ascii="Georgia" w:hAnsi="Georgia"/>
          <w:b/>
          <w:sz w:val="22"/>
          <w:szCs w:val="22"/>
          <w:u w:val="single"/>
        </w:rPr>
        <w:t xml:space="preserve"> midnight: </w:t>
      </w:r>
      <w:r w:rsidR="0075751A" w:rsidRPr="006A5394">
        <w:rPr>
          <w:rFonts w:ascii="Georgia" w:hAnsi="Georgia"/>
          <w:b/>
          <w:sz w:val="22"/>
          <w:szCs w:val="22"/>
          <w:u w:val="single"/>
        </w:rPr>
        <w:t>pick one</w:t>
      </w:r>
    </w:p>
    <w:p w:rsidR="001454E3" w:rsidRDefault="006A5394" w:rsidP="00960041">
      <w:pPr>
        <w:rPr>
          <w:rFonts w:ascii="Georgia" w:hAnsi="Georgia"/>
          <w:sz w:val="22"/>
          <w:szCs w:val="22"/>
        </w:rPr>
      </w:pPr>
      <w:r>
        <w:rPr>
          <w:rFonts w:ascii="Georgia" w:hAnsi="Georgia"/>
          <w:sz w:val="22"/>
          <w:szCs w:val="22"/>
        </w:rPr>
        <w:t xml:space="preserve">These post options draw on </w:t>
      </w:r>
      <w:r>
        <w:rPr>
          <w:rFonts w:ascii="Georgia" w:hAnsi="Georgia"/>
          <w:i/>
          <w:sz w:val="22"/>
          <w:szCs w:val="22"/>
        </w:rPr>
        <w:t xml:space="preserve">WA </w:t>
      </w:r>
      <w:r>
        <w:rPr>
          <w:rFonts w:ascii="Georgia" w:hAnsi="Georgia"/>
          <w:sz w:val="22"/>
          <w:szCs w:val="22"/>
        </w:rPr>
        <w:t>exercises which ask you to uncover assumptions (p. 91) and read against the grain (p. 117), OR work to make personal responses more analytical (p.153).</w:t>
      </w:r>
    </w:p>
    <w:p w:rsidR="006A5394" w:rsidRPr="006A5394" w:rsidRDefault="006A5394" w:rsidP="00960041">
      <w:pPr>
        <w:rPr>
          <w:rFonts w:ascii="Georgia" w:hAnsi="Georgia"/>
          <w:sz w:val="22"/>
          <w:szCs w:val="22"/>
        </w:rPr>
      </w:pPr>
    </w:p>
    <w:p w:rsidR="00E8116E" w:rsidRPr="006A5394" w:rsidRDefault="00E8116E" w:rsidP="0021606A">
      <w:pPr>
        <w:pStyle w:val="ListParagraph"/>
        <w:numPr>
          <w:ilvl w:val="0"/>
          <w:numId w:val="3"/>
        </w:numPr>
        <w:rPr>
          <w:rFonts w:ascii="Georgia" w:hAnsi="Georgia"/>
          <w:sz w:val="22"/>
          <w:szCs w:val="22"/>
        </w:rPr>
      </w:pPr>
      <w:r w:rsidRPr="006A5394">
        <w:rPr>
          <w:rFonts w:ascii="Georgia" w:hAnsi="Georgia"/>
          <w:sz w:val="22"/>
          <w:szCs w:val="22"/>
          <w:u w:val="single"/>
        </w:rPr>
        <w:t>Listening for the unconscious</w:t>
      </w:r>
      <w:r w:rsidRPr="006A5394">
        <w:rPr>
          <w:rFonts w:ascii="Georgia" w:hAnsi="Georgia"/>
          <w:sz w:val="22"/>
          <w:szCs w:val="22"/>
        </w:rPr>
        <w:t xml:space="preserve">: we have seen that the gaps and silences in texts are themselves productive of meanings, often ideological ones. What is your text </w:t>
      </w:r>
      <w:r w:rsidRPr="006A5394">
        <w:rPr>
          <w:rFonts w:ascii="Georgia" w:hAnsi="Georgia"/>
          <w:i/>
          <w:sz w:val="22"/>
          <w:szCs w:val="22"/>
        </w:rPr>
        <w:t xml:space="preserve">not </w:t>
      </w:r>
      <w:r w:rsidRPr="006A5394">
        <w:rPr>
          <w:rFonts w:ascii="Georgia" w:hAnsi="Georgia"/>
          <w:sz w:val="22"/>
          <w:szCs w:val="22"/>
        </w:rPr>
        <w:t>explicitly stating? What meanings does it repress, deliberately or otherwise? Why? Why does it matter to listen for them?</w:t>
      </w:r>
      <w:r w:rsidRPr="006A5394">
        <w:rPr>
          <w:rFonts w:ascii="Georgia" w:hAnsi="Georgia"/>
          <w:smallCaps/>
          <w:sz w:val="22"/>
          <w:szCs w:val="22"/>
        </w:rPr>
        <w:br/>
      </w:r>
    </w:p>
    <w:p w:rsidR="0075751A" w:rsidRPr="006A5394" w:rsidRDefault="0075751A" w:rsidP="0075751A">
      <w:pPr>
        <w:pStyle w:val="ListParagraph"/>
        <w:numPr>
          <w:ilvl w:val="0"/>
          <w:numId w:val="3"/>
        </w:numPr>
        <w:rPr>
          <w:rFonts w:ascii="Georgia" w:hAnsi="Georgia"/>
          <w:sz w:val="22"/>
          <w:szCs w:val="22"/>
        </w:rPr>
      </w:pPr>
      <w:r w:rsidRPr="006A5394">
        <w:rPr>
          <w:rFonts w:ascii="Georgia" w:hAnsi="Georgia"/>
          <w:sz w:val="22"/>
          <w:szCs w:val="22"/>
          <w:u w:val="single"/>
        </w:rPr>
        <w:t>Personal reflection</w:t>
      </w:r>
      <w:r w:rsidRPr="006A5394">
        <w:rPr>
          <w:rFonts w:ascii="Georgia" w:hAnsi="Georgia"/>
          <w:sz w:val="22"/>
          <w:szCs w:val="22"/>
        </w:rPr>
        <w:t>: what is it about this text that draws you? When did you first encounter this work? What were the conditions of your first reading/viewing? How has your sense of the text/s changed?</w:t>
      </w:r>
    </w:p>
    <w:p w:rsidR="00E8116E" w:rsidRPr="006A5394" w:rsidRDefault="00E8116E" w:rsidP="00960041">
      <w:pPr>
        <w:rPr>
          <w:rFonts w:ascii="Georgia" w:hAnsi="Georgia"/>
          <w:sz w:val="22"/>
          <w:szCs w:val="22"/>
        </w:rPr>
      </w:pPr>
    </w:p>
    <w:p w:rsidR="00990462" w:rsidRPr="006A5394" w:rsidRDefault="00990462" w:rsidP="00960041">
      <w:pPr>
        <w:rPr>
          <w:rFonts w:ascii="Georgia" w:hAnsi="Georgia"/>
          <w:b/>
          <w:sz w:val="22"/>
          <w:szCs w:val="22"/>
        </w:rPr>
      </w:pPr>
      <w:r w:rsidRPr="006A5394">
        <w:rPr>
          <w:rFonts w:ascii="Georgia" w:hAnsi="Georgia"/>
          <w:b/>
          <w:sz w:val="22"/>
          <w:szCs w:val="22"/>
          <w:u w:val="single"/>
        </w:rPr>
        <w:t>Blog Post #6 due Sunday</w:t>
      </w:r>
      <w:r w:rsidR="009162D1" w:rsidRPr="006A5394">
        <w:rPr>
          <w:rFonts w:ascii="Georgia" w:hAnsi="Georgia"/>
          <w:b/>
          <w:sz w:val="22"/>
          <w:szCs w:val="22"/>
          <w:u w:val="single"/>
        </w:rPr>
        <w:t xml:space="preserve"> 11/5</w:t>
      </w:r>
      <w:r w:rsidR="003C6F47" w:rsidRPr="006A5394">
        <w:rPr>
          <w:rFonts w:ascii="Georgia" w:hAnsi="Georgia"/>
          <w:b/>
          <w:sz w:val="22"/>
          <w:szCs w:val="22"/>
          <w:u w:val="single"/>
        </w:rPr>
        <w:t>, by</w:t>
      </w:r>
      <w:r w:rsidR="002F5A60">
        <w:rPr>
          <w:rFonts w:ascii="Georgia" w:hAnsi="Georgia"/>
          <w:b/>
          <w:sz w:val="22"/>
          <w:szCs w:val="22"/>
          <w:u w:val="single"/>
        </w:rPr>
        <w:t xml:space="preserve"> midnight: p</w:t>
      </w:r>
      <w:r w:rsidRPr="006A5394">
        <w:rPr>
          <w:rFonts w:ascii="Georgia" w:hAnsi="Georgia"/>
          <w:b/>
          <w:sz w:val="22"/>
          <w:szCs w:val="22"/>
          <w:u w:val="single"/>
        </w:rPr>
        <w:t>ick one</w:t>
      </w:r>
    </w:p>
    <w:p w:rsidR="00E8116E" w:rsidRPr="006A5394" w:rsidRDefault="00E8116E" w:rsidP="00960041">
      <w:pPr>
        <w:rPr>
          <w:rFonts w:ascii="Georgia" w:hAnsi="Georgia"/>
          <w:sz w:val="22"/>
          <w:szCs w:val="22"/>
        </w:rPr>
      </w:pPr>
    </w:p>
    <w:p w:rsidR="0075751A" w:rsidRPr="006A5394" w:rsidRDefault="001454E3" w:rsidP="0075751A">
      <w:pPr>
        <w:pStyle w:val="ListParagraph"/>
        <w:numPr>
          <w:ilvl w:val="0"/>
          <w:numId w:val="4"/>
        </w:numPr>
        <w:rPr>
          <w:rFonts w:ascii="Georgia" w:hAnsi="Georgia"/>
          <w:sz w:val="22"/>
          <w:szCs w:val="22"/>
        </w:rPr>
      </w:pPr>
      <w:r w:rsidRPr="006A5394">
        <w:rPr>
          <w:rFonts w:ascii="Georgia" w:hAnsi="Georgia"/>
          <w:sz w:val="22"/>
          <w:szCs w:val="22"/>
          <w:u w:val="single"/>
        </w:rPr>
        <w:t>O</w:t>
      </w:r>
      <w:r w:rsidR="0075751A" w:rsidRPr="006A5394">
        <w:rPr>
          <w:rFonts w:ascii="Georgia" w:hAnsi="Georgia"/>
          <w:sz w:val="22"/>
          <w:szCs w:val="22"/>
          <w:u w:val="single"/>
        </w:rPr>
        <w:t>ccasional criticism</w:t>
      </w:r>
      <w:r w:rsidR="0075751A" w:rsidRPr="006A5394">
        <w:rPr>
          <w:rFonts w:ascii="Georgia" w:hAnsi="Georgia"/>
          <w:sz w:val="22"/>
          <w:szCs w:val="22"/>
        </w:rPr>
        <w:t xml:space="preserve">: try narrating an </w:t>
      </w:r>
      <w:r w:rsidR="0075751A" w:rsidRPr="006A5394">
        <w:rPr>
          <w:rFonts w:ascii="Georgia" w:hAnsi="Georgia"/>
          <w:i/>
          <w:sz w:val="22"/>
          <w:szCs w:val="22"/>
        </w:rPr>
        <w:t>occasion</w:t>
      </w:r>
      <w:r w:rsidR="0075751A" w:rsidRPr="006A5394">
        <w:rPr>
          <w:rFonts w:ascii="Georgia" w:hAnsi="Georgia"/>
          <w:sz w:val="22"/>
          <w:szCs w:val="22"/>
        </w:rPr>
        <w:t xml:space="preserve">—political, historical, institutional, </w:t>
      </w:r>
      <w:proofErr w:type="gramStart"/>
      <w:r w:rsidR="0075751A" w:rsidRPr="006A5394">
        <w:rPr>
          <w:rFonts w:ascii="Georgia" w:hAnsi="Georgia"/>
          <w:sz w:val="22"/>
          <w:szCs w:val="22"/>
        </w:rPr>
        <w:t>cultural—as</w:t>
      </w:r>
      <w:proofErr w:type="gramEnd"/>
      <w:r w:rsidR="0075751A" w:rsidRPr="006A5394">
        <w:rPr>
          <w:rFonts w:ascii="Georgia" w:hAnsi="Georgia"/>
          <w:sz w:val="22"/>
          <w:szCs w:val="22"/>
        </w:rPr>
        <w:t xml:space="preserve"> an avenue into analysis of your text. Imagine that this is the introduction to a longer essay/thesis; this is the “hook.” </w:t>
      </w:r>
      <w:r w:rsidRPr="006A5394">
        <w:rPr>
          <w:rFonts w:ascii="Georgia" w:hAnsi="Georgia"/>
          <w:sz w:val="22"/>
          <w:szCs w:val="22"/>
        </w:rPr>
        <w:t xml:space="preserve"> This is another version of thinking about a lens or an interpretive context (</w:t>
      </w:r>
      <w:r w:rsidRPr="006A5394">
        <w:rPr>
          <w:rFonts w:ascii="Georgia" w:hAnsi="Georgia"/>
          <w:i/>
          <w:sz w:val="22"/>
          <w:szCs w:val="22"/>
        </w:rPr>
        <w:t xml:space="preserve">WA </w:t>
      </w:r>
      <w:r w:rsidRPr="006A5394">
        <w:rPr>
          <w:rFonts w:ascii="Georgia" w:hAnsi="Georgia"/>
          <w:sz w:val="22"/>
          <w:szCs w:val="22"/>
        </w:rPr>
        <w:t>talks about lenses beginning on pages 118 and 213.  Interpretive contexts begins on page 136.)</w:t>
      </w:r>
    </w:p>
    <w:p w:rsidR="001454E3" w:rsidRPr="006A5394" w:rsidRDefault="001454E3" w:rsidP="001454E3">
      <w:pPr>
        <w:rPr>
          <w:rFonts w:ascii="Georgia" w:hAnsi="Georgia"/>
          <w:sz w:val="22"/>
          <w:szCs w:val="22"/>
        </w:rPr>
      </w:pPr>
    </w:p>
    <w:p w:rsidR="001454E3" w:rsidRPr="006A5394" w:rsidRDefault="001454E3" w:rsidP="001454E3">
      <w:pPr>
        <w:pStyle w:val="ListParagraph"/>
        <w:numPr>
          <w:ilvl w:val="0"/>
          <w:numId w:val="4"/>
        </w:numPr>
        <w:rPr>
          <w:rFonts w:ascii="Georgia" w:hAnsi="Georgia"/>
          <w:sz w:val="22"/>
          <w:szCs w:val="22"/>
        </w:rPr>
      </w:pPr>
      <w:r w:rsidRPr="006A5394">
        <w:rPr>
          <w:rFonts w:ascii="Georgia" w:hAnsi="Georgia"/>
          <w:sz w:val="22"/>
          <w:szCs w:val="22"/>
          <w:u w:val="single"/>
        </w:rPr>
        <w:t>You chose</w:t>
      </w:r>
      <w:r w:rsidRPr="006A5394">
        <w:rPr>
          <w:rFonts w:ascii="Georgia" w:hAnsi="Georgia"/>
          <w:sz w:val="22"/>
          <w:szCs w:val="22"/>
        </w:rPr>
        <w:t xml:space="preserve">: pick one of the other above suggestions and write using that prompt. </w:t>
      </w:r>
    </w:p>
    <w:p w:rsidR="00E8116E" w:rsidRPr="006A5394" w:rsidRDefault="00E8116E" w:rsidP="00960041">
      <w:pPr>
        <w:rPr>
          <w:rFonts w:ascii="Georgia" w:hAnsi="Georgia"/>
          <w:sz w:val="22"/>
          <w:szCs w:val="22"/>
        </w:rPr>
      </w:pPr>
    </w:p>
    <w:p w:rsidR="00206854" w:rsidRPr="002F5A60" w:rsidRDefault="00206854" w:rsidP="00960041">
      <w:pPr>
        <w:spacing w:line="276" w:lineRule="auto"/>
        <w:rPr>
          <w:rFonts w:ascii="Georgia" w:hAnsi="Georgia"/>
          <w:b/>
          <w:sz w:val="22"/>
          <w:szCs w:val="22"/>
          <w:u w:val="single"/>
        </w:rPr>
      </w:pPr>
      <w:r w:rsidRPr="002F5A60">
        <w:rPr>
          <w:rFonts w:ascii="Georgia" w:hAnsi="Georgia"/>
          <w:b/>
          <w:sz w:val="22"/>
          <w:szCs w:val="22"/>
          <w:u w:val="single"/>
        </w:rPr>
        <w:t>Reminder about Comments</w:t>
      </w:r>
    </w:p>
    <w:p w:rsidR="00206854" w:rsidRPr="006A5394" w:rsidRDefault="00206854" w:rsidP="00960041">
      <w:pPr>
        <w:spacing w:line="276" w:lineRule="auto"/>
        <w:rPr>
          <w:rFonts w:ascii="Georgia" w:hAnsi="Georgia"/>
          <w:sz w:val="22"/>
          <w:szCs w:val="22"/>
        </w:rPr>
      </w:pPr>
      <w:r w:rsidRPr="006A5394">
        <w:rPr>
          <w:rFonts w:ascii="Georgia" w:hAnsi="Georgia"/>
          <w:b/>
          <w:sz w:val="22"/>
          <w:szCs w:val="22"/>
        </w:rPr>
        <w:t xml:space="preserve">Due: </w:t>
      </w:r>
      <w:r w:rsidRPr="006A5394">
        <w:rPr>
          <w:rFonts w:ascii="Georgia" w:hAnsi="Georgia"/>
          <w:sz w:val="22"/>
          <w:szCs w:val="22"/>
        </w:rPr>
        <w:t xml:space="preserve">By the end of the term you will need to have posted </w:t>
      </w:r>
      <w:r w:rsidRPr="006A5394">
        <w:rPr>
          <w:rFonts w:ascii="Georgia" w:hAnsi="Georgia"/>
          <w:sz w:val="22"/>
          <w:szCs w:val="22"/>
          <w:u w:val="single"/>
        </w:rPr>
        <w:t>12 comments</w:t>
      </w:r>
      <w:r w:rsidRPr="006A5394">
        <w:rPr>
          <w:rFonts w:ascii="Georgia" w:hAnsi="Georgia"/>
          <w:sz w:val="22"/>
          <w:szCs w:val="22"/>
        </w:rPr>
        <w:t xml:space="preserve"> on you peer’s blog posts.  </w:t>
      </w:r>
    </w:p>
    <w:p w:rsidR="00206854" w:rsidRPr="006A5394" w:rsidRDefault="00206854" w:rsidP="00960041">
      <w:pPr>
        <w:spacing w:line="276" w:lineRule="auto"/>
        <w:rPr>
          <w:rFonts w:ascii="Georgia" w:hAnsi="Georgia"/>
          <w:b/>
          <w:sz w:val="22"/>
          <w:szCs w:val="22"/>
        </w:rPr>
      </w:pPr>
      <w:r w:rsidRPr="006A5394">
        <w:rPr>
          <w:rFonts w:ascii="Georgia" w:hAnsi="Georgia"/>
          <w:b/>
          <w:sz w:val="22"/>
          <w:szCs w:val="22"/>
        </w:rPr>
        <w:t xml:space="preserve">Length: </w:t>
      </w:r>
      <w:r w:rsidRPr="006A5394">
        <w:rPr>
          <w:rFonts w:ascii="Georgia" w:hAnsi="Georgia"/>
          <w:sz w:val="22"/>
          <w:szCs w:val="22"/>
        </w:rPr>
        <w:t>75-100 words</w:t>
      </w:r>
      <w:r w:rsidRPr="006A5394">
        <w:rPr>
          <w:rFonts w:ascii="Georgia" w:hAnsi="Georgia"/>
          <w:b/>
          <w:sz w:val="22"/>
          <w:szCs w:val="22"/>
        </w:rPr>
        <w:t xml:space="preserve"> </w:t>
      </w:r>
    </w:p>
    <w:p w:rsidR="00206854" w:rsidRPr="006A5394" w:rsidRDefault="00206854" w:rsidP="00960041">
      <w:pPr>
        <w:spacing w:line="276" w:lineRule="auto"/>
        <w:rPr>
          <w:rFonts w:ascii="Georgia" w:hAnsi="Georgia"/>
          <w:b/>
          <w:sz w:val="22"/>
          <w:szCs w:val="22"/>
        </w:rPr>
      </w:pPr>
    </w:p>
    <w:p w:rsidR="00206854" w:rsidRPr="006A5394" w:rsidRDefault="00206854" w:rsidP="00960041">
      <w:pPr>
        <w:spacing w:line="276" w:lineRule="auto"/>
        <w:rPr>
          <w:rFonts w:ascii="Georgia" w:hAnsi="Georgia"/>
          <w:sz w:val="22"/>
          <w:szCs w:val="22"/>
        </w:rPr>
      </w:pPr>
      <w:r w:rsidRPr="006A5394">
        <w:rPr>
          <w:rFonts w:ascii="Georgia" w:hAnsi="Georgia"/>
          <w:sz w:val="22"/>
          <w:szCs w:val="22"/>
        </w:rPr>
        <w:t xml:space="preserve">In your comments, strive to engage with the post through making connections.  This can be by asking questions and/or offering connections to other moments in our readings, ideas from class, or other blog posts.  Or, you are free to make connections to material from outside of our course—in other words, other classes you are taking/have taken, pop culture, film/TV, etc. Make sure you articulate </w:t>
      </w:r>
      <w:r w:rsidRPr="006A5394">
        <w:rPr>
          <w:rFonts w:ascii="Georgia" w:hAnsi="Georgia"/>
          <w:i/>
          <w:sz w:val="22"/>
          <w:szCs w:val="22"/>
        </w:rPr>
        <w:t>why</w:t>
      </w:r>
      <w:r w:rsidRPr="006A5394">
        <w:rPr>
          <w:rFonts w:ascii="Georgia" w:hAnsi="Georgia"/>
          <w:sz w:val="22"/>
          <w:szCs w:val="22"/>
        </w:rPr>
        <w:t xml:space="preserve"> you think these connections are relevant for the particular post on which you are commenting. </w:t>
      </w:r>
    </w:p>
    <w:p w:rsidR="00206854" w:rsidRPr="006A5394" w:rsidRDefault="00206854" w:rsidP="00960041">
      <w:pPr>
        <w:spacing w:line="276" w:lineRule="auto"/>
        <w:rPr>
          <w:rFonts w:ascii="Georgia" w:hAnsi="Georgia"/>
          <w:sz w:val="22"/>
          <w:szCs w:val="22"/>
        </w:rPr>
      </w:pPr>
    </w:p>
    <w:p w:rsidR="00E8116E" w:rsidRPr="006A5394" w:rsidRDefault="00206854" w:rsidP="002F5A60">
      <w:pPr>
        <w:spacing w:line="276" w:lineRule="auto"/>
        <w:rPr>
          <w:rFonts w:ascii="Georgia" w:hAnsi="Georgia"/>
          <w:sz w:val="22"/>
          <w:szCs w:val="22"/>
        </w:rPr>
      </w:pPr>
      <w:r w:rsidRPr="006A5394">
        <w:rPr>
          <w:rFonts w:ascii="Georgia" w:hAnsi="Georgia"/>
          <w:sz w:val="22"/>
          <w:szCs w:val="22"/>
        </w:rPr>
        <w:t>Comments are part of building our class community and a way for us to continue class discussion beyond the walls of our classroom.  Plus, commenting allows us time to reflect on what others have said, both in class and online (thus allowing us to “discuss” both orally and through writing).  I strongly suggest you read your peer’s posts and comments regularly!</w:t>
      </w:r>
    </w:p>
    <w:sectPr w:rsidR="00E8116E" w:rsidRPr="006A5394" w:rsidSect="002F5A60">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A1" w:rsidRDefault="008023A1" w:rsidP="001454E3">
      <w:r>
        <w:separator/>
      </w:r>
    </w:p>
  </w:endnote>
  <w:endnote w:type="continuationSeparator" w:id="0">
    <w:p w:rsidR="008023A1" w:rsidRDefault="008023A1" w:rsidP="001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A1" w:rsidRDefault="008023A1" w:rsidP="001454E3">
      <w:r>
        <w:separator/>
      </w:r>
    </w:p>
  </w:footnote>
  <w:footnote w:type="continuationSeparator" w:id="0">
    <w:p w:rsidR="008023A1" w:rsidRDefault="008023A1" w:rsidP="0014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E3" w:rsidRPr="001454E3" w:rsidRDefault="001454E3" w:rsidP="001454E3">
    <w:pPr>
      <w:pStyle w:val="Header"/>
      <w:jc w:val="right"/>
      <w:rPr>
        <w:rFonts w:ascii="Georgia" w:hAnsi="Georgia"/>
        <w:sz w:val="22"/>
        <w:szCs w:val="22"/>
      </w:rPr>
    </w:pPr>
    <w:r w:rsidRPr="001454E3">
      <w:rPr>
        <w:rFonts w:ascii="Georgia" w:hAnsi="Georgia"/>
        <w:sz w:val="22"/>
        <w:szCs w:val="22"/>
      </w:rPr>
      <w:t>Fall 2017: English 403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5E"/>
    <w:multiLevelType w:val="hybridMultilevel"/>
    <w:tmpl w:val="4AD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0B11"/>
    <w:multiLevelType w:val="hybridMultilevel"/>
    <w:tmpl w:val="584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0341"/>
    <w:multiLevelType w:val="hybridMultilevel"/>
    <w:tmpl w:val="D01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F7421"/>
    <w:multiLevelType w:val="hybridMultilevel"/>
    <w:tmpl w:val="E14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62"/>
    <w:rsid w:val="001454E3"/>
    <w:rsid w:val="00153724"/>
    <w:rsid w:val="00206854"/>
    <w:rsid w:val="0021606A"/>
    <w:rsid w:val="00262E02"/>
    <w:rsid w:val="002F5A60"/>
    <w:rsid w:val="003C6F47"/>
    <w:rsid w:val="00632770"/>
    <w:rsid w:val="006A5394"/>
    <w:rsid w:val="006D7556"/>
    <w:rsid w:val="0075751A"/>
    <w:rsid w:val="008023A1"/>
    <w:rsid w:val="00835A62"/>
    <w:rsid w:val="00900BB7"/>
    <w:rsid w:val="009162D1"/>
    <w:rsid w:val="00960041"/>
    <w:rsid w:val="00990462"/>
    <w:rsid w:val="00C648D0"/>
    <w:rsid w:val="00E00F90"/>
    <w:rsid w:val="00E8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A280"/>
  <w15:chartTrackingRefBased/>
  <w15:docId w15:val="{9B32C606-EF0F-4D1E-8C5C-897D1BB8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6E"/>
    <w:pPr>
      <w:spacing w:after="0" w:line="240" w:lineRule="auto"/>
    </w:pPr>
    <w:rPr>
      <w:rFonts w:ascii="Garamond" w:eastAsiaTheme="minorEastAsia" w:hAnsi="Garamon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A"/>
    <w:pPr>
      <w:ind w:left="720"/>
      <w:contextualSpacing/>
    </w:pPr>
  </w:style>
  <w:style w:type="paragraph" w:styleId="Header">
    <w:name w:val="header"/>
    <w:basedOn w:val="Normal"/>
    <w:link w:val="HeaderChar"/>
    <w:uiPriority w:val="99"/>
    <w:unhideWhenUsed/>
    <w:rsid w:val="001454E3"/>
    <w:pPr>
      <w:tabs>
        <w:tab w:val="center" w:pos="4680"/>
        <w:tab w:val="right" w:pos="9360"/>
      </w:tabs>
    </w:pPr>
  </w:style>
  <w:style w:type="character" w:customStyle="1" w:styleId="HeaderChar">
    <w:name w:val="Header Char"/>
    <w:basedOn w:val="DefaultParagraphFont"/>
    <w:link w:val="Header"/>
    <w:uiPriority w:val="99"/>
    <w:rsid w:val="001454E3"/>
    <w:rPr>
      <w:rFonts w:ascii="Garamond" w:eastAsiaTheme="minorEastAsia" w:hAnsi="Garamond"/>
      <w:sz w:val="24"/>
      <w:szCs w:val="24"/>
    </w:rPr>
  </w:style>
  <w:style w:type="paragraph" w:styleId="Footer">
    <w:name w:val="footer"/>
    <w:basedOn w:val="Normal"/>
    <w:link w:val="FooterChar"/>
    <w:uiPriority w:val="99"/>
    <w:unhideWhenUsed/>
    <w:rsid w:val="001454E3"/>
    <w:pPr>
      <w:tabs>
        <w:tab w:val="center" w:pos="4680"/>
        <w:tab w:val="right" w:pos="9360"/>
      </w:tabs>
    </w:pPr>
  </w:style>
  <w:style w:type="character" w:customStyle="1" w:styleId="FooterChar">
    <w:name w:val="Footer Char"/>
    <w:basedOn w:val="DefaultParagraphFont"/>
    <w:link w:val="Footer"/>
    <w:uiPriority w:val="99"/>
    <w:rsid w:val="001454E3"/>
    <w:rPr>
      <w:rFonts w:ascii="Garamond" w:eastAsiaTheme="minorEastAsia" w:hAnsi="Garamond"/>
      <w:sz w:val="24"/>
      <w:szCs w:val="24"/>
    </w:rPr>
  </w:style>
  <w:style w:type="paragraph" w:styleId="BalloonText">
    <w:name w:val="Balloon Text"/>
    <w:basedOn w:val="Normal"/>
    <w:link w:val="BalloonTextChar"/>
    <w:uiPriority w:val="99"/>
    <w:semiHidden/>
    <w:unhideWhenUsed/>
    <w:rsid w:val="002F5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6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Kersh</dc:creator>
  <cp:keywords/>
  <dc:description/>
  <cp:lastModifiedBy>Kersh, Sarah</cp:lastModifiedBy>
  <cp:revision>6</cp:revision>
  <cp:lastPrinted>2017-09-11T16:55:00Z</cp:lastPrinted>
  <dcterms:created xsi:type="dcterms:W3CDTF">2017-09-10T15:07:00Z</dcterms:created>
  <dcterms:modified xsi:type="dcterms:W3CDTF">2017-09-11T16:55:00Z</dcterms:modified>
</cp:coreProperties>
</file>