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97" w:rsidRPr="00B0296F" w:rsidRDefault="005B5C97" w:rsidP="005B5C97">
      <w:pPr>
        <w:pStyle w:val="ListParagraph"/>
        <w:numPr>
          <w:ilvl w:val="0"/>
          <w:numId w:val="8"/>
        </w:numPr>
        <w:spacing w:after="0" w:line="240" w:lineRule="auto"/>
        <w:ind w:left="540"/>
        <w:rPr>
          <w:rFonts w:ascii="Times New Roman" w:hAnsi="Times New Roman" w:cs="Times New Roman"/>
          <w:sz w:val="21"/>
          <w:szCs w:val="21"/>
        </w:rPr>
      </w:pPr>
      <w:bookmarkStart w:id="0" w:name="_GoBack"/>
      <w:bookmarkEnd w:id="0"/>
      <w:r w:rsidRPr="00B0296F">
        <w:rPr>
          <w:rFonts w:ascii="Times New Roman" w:hAnsi="Times New Roman" w:cs="Times New Roman"/>
          <w:b/>
        </w:rPr>
        <w:t xml:space="preserve">Ideas and Analysis: </w:t>
      </w:r>
      <w:r w:rsidRPr="00B0296F">
        <w:rPr>
          <w:rFonts w:ascii="Times New Roman" w:hAnsi="Times New Roman" w:cs="Times New Roman"/>
          <w:sz w:val="21"/>
          <w:szCs w:val="21"/>
        </w:rPr>
        <w:t>Makes a clear claim about the text. Supports argument with evidence from the text (quotations).  If necessary, uses theoretical sources to help prove your claim.</w:t>
      </w:r>
    </w:p>
    <w:tbl>
      <w:tblPr>
        <w:tblStyle w:val="TableGrid"/>
        <w:tblpPr w:leftFromText="180" w:rightFromText="180" w:vertAnchor="text" w:horzAnchor="margin" w:tblpXSpec="center" w:tblpY="223"/>
        <w:tblW w:w="9108" w:type="dxa"/>
        <w:tblLayout w:type="fixed"/>
        <w:tblLook w:val="04A0" w:firstRow="1" w:lastRow="0" w:firstColumn="1" w:lastColumn="0" w:noHBand="0" w:noVBand="1"/>
      </w:tblPr>
      <w:tblGrid>
        <w:gridCol w:w="1260"/>
        <w:gridCol w:w="7848"/>
      </w:tblGrid>
      <w:tr w:rsidR="005B5C97" w:rsidRPr="00B0296F" w:rsidTr="00236152">
        <w:trPr>
          <w:trHeight w:val="576"/>
        </w:trPr>
        <w:tc>
          <w:tcPr>
            <w:tcW w:w="1260"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 xml:space="preserve">Emerging  </w:t>
            </w:r>
          </w:p>
          <w:p w:rsidR="005B5C97" w:rsidRPr="00B0296F" w:rsidRDefault="005B5C97" w:rsidP="00236152">
            <w:pPr>
              <w:rPr>
                <w:rFonts w:ascii="Times New Roman" w:hAnsi="Times New Roman" w:cs="Times New Roman"/>
              </w:rPr>
            </w:pPr>
            <w:r w:rsidRPr="00B0296F">
              <w:rPr>
                <w:rFonts w:ascii="Times New Roman" w:hAnsi="Times New Roman" w:cs="Times New Roman"/>
              </w:rPr>
              <w:t>↓ (1)</w:t>
            </w:r>
          </w:p>
        </w:tc>
        <w:tc>
          <w:tcPr>
            <w:tcW w:w="7848" w:type="dxa"/>
            <w:vAlign w:val="center"/>
          </w:tcPr>
          <w:p w:rsidR="005B5C97" w:rsidRPr="00B0296F" w:rsidRDefault="005B5C97" w:rsidP="00236152">
            <w:pPr>
              <w:tabs>
                <w:tab w:val="left" w:pos="27"/>
              </w:tabs>
              <w:rPr>
                <w:rFonts w:ascii="Times New Roman" w:hAnsi="Times New Roman" w:cs="Times New Roman"/>
              </w:rPr>
            </w:pPr>
            <w:r w:rsidRPr="00B0296F">
              <w:rPr>
                <w:rFonts w:ascii="Times New Roman" w:hAnsi="Times New Roman" w:cs="Times New Roman"/>
              </w:rPr>
              <w:t>The ideas are barely recognizable; the paper says very little.</w:t>
            </w:r>
          </w:p>
        </w:tc>
      </w:tr>
      <w:tr w:rsidR="005B5C97" w:rsidRPr="00B0296F" w:rsidTr="00236152">
        <w:trPr>
          <w:trHeight w:val="576"/>
        </w:trPr>
        <w:tc>
          <w:tcPr>
            <w:tcW w:w="1260"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 (2)</w:t>
            </w:r>
          </w:p>
        </w:tc>
        <w:tc>
          <w:tcPr>
            <w:tcW w:w="7848" w:type="dxa"/>
            <w:vAlign w:val="center"/>
          </w:tcPr>
          <w:p w:rsidR="005B5C97" w:rsidRPr="00B0296F" w:rsidRDefault="005B5C97" w:rsidP="00236152">
            <w:pPr>
              <w:tabs>
                <w:tab w:val="left" w:pos="27"/>
              </w:tabs>
              <w:rPr>
                <w:rFonts w:ascii="Times New Roman" w:hAnsi="Times New Roman" w:cs="Times New Roman"/>
              </w:rPr>
            </w:pPr>
            <w:r w:rsidRPr="00B0296F">
              <w:rPr>
                <w:rFonts w:ascii="Times New Roman" w:hAnsi="Times New Roman" w:cs="Times New Roman"/>
              </w:rPr>
              <w:t>The content of the paper is largely superficial, but evident.</w:t>
            </w:r>
          </w:p>
        </w:tc>
      </w:tr>
      <w:tr w:rsidR="005B5C97" w:rsidRPr="00B0296F" w:rsidTr="00236152">
        <w:trPr>
          <w:trHeight w:val="887"/>
        </w:trPr>
        <w:tc>
          <w:tcPr>
            <w:tcW w:w="1260"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↓(3)</w:t>
            </w:r>
          </w:p>
        </w:tc>
        <w:tc>
          <w:tcPr>
            <w:tcW w:w="7848" w:type="dxa"/>
            <w:vAlign w:val="center"/>
          </w:tcPr>
          <w:p w:rsidR="005B5C97" w:rsidRPr="00B0296F" w:rsidRDefault="005B5C97" w:rsidP="00236152">
            <w:pPr>
              <w:tabs>
                <w:tab w:val="left" w:pos="27"/>
              </w:tabs>
              <w:rPr>
                <w:rFonts w:ascii="Times New Roman" w:hAnsi="Times New Roman" w:cs="Times New Roman"/>
              </w:rPr>
            </w:pPr>
            <w:r w:rsidRPr="00B0296F">
              <w:rPr>
                <w:rFonts w:ascii="Times New Roman" w:hAnsi="Times New Roman" w:cs="Times New Roman"/>
              </w:rPr>
              <w:t>The ideas go beyond superficial observations, locating a conflict or area of uncertainty, and reaching logical conclusions that show some insight. The paper asks but does not consistently answer “So what?” questions.</w:t>
            </w:r>
          </w:p>
        </w:tc>
      </w:tr>
      <w:tr w:rsidR="005B5C97" w:rsidRPr="00B0296F" w:rsidTr="00236152">
        <w:trPr>
          <w:trHeight w:val="1157"/>
        </w:trPr>
        <w:tc>
          <w:tcPr>
            <w:tcW w:w="1260"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↓(4)</w:t>
            </w:r>
          </w:p>
          <w:p w:rsidR="005B5C97" w:rsidRPr="00B0296F" w:rsidRDefault="005B5C97" w:rsidP="00236152">
            <w:pPr>
              <w:rPr>
                <w:rFonts w:ascii="Times New Roman" w:hAnsi="Times New Roman" w:cs="Times New Roman"/>
              </w:rPr>
            </w:pPr>
          </w:p>
          <w:p w:rsidR="005B5C97" w:rsidRPr="00B0296F" w:rsidRDefault="005B5C97" w:rsidP="00236152">
            <w:pPr>
              <w:rPr>
                <w:rFonts w:ascii="Times New Roman" w:hAnsi="Times New Roman" w:cs="Times New Roman"/>
              </w:rPr>
            </w:pPr>
            <w:r w:rsidRPr="00B0296F">
              <w:rPr>
                <w:rFonts w:ascii="Times New Roman" w:hAnsi="Times New Roman" w:cs="Times New Roman"/>
              </w:rPr>
              <w:t xml:space="preserve">Mastering </w:t>
            </w:r>
          </w:p>
        </w:tc>
        <w:tc>
          <w:tcPr>
            <w:tcW w:w="7848" w:type="dxa"/>
            <w:vAlign w:val="center"/>
          </w:tcPr>
          <w:p w:rsidR="005B5C97" w:rsidRPr="00B0296F" w:rsidRDefault="005B5C97" w:rsidP="00236152">
            <w:pPr>
              <w:tabs>
                <w:tab w:val="left" w:pos="27"/>
              </w:tabs>
              <w:rPr>
                <w:rFonts w:ascii="Times New Roman" w:hAnsi="Times New Roman" w:cs="Times New Roman"/>
              </w:rPr>
            </w:pPr>
            <w:r w:rsidRPr="00B0296F">
              <w:rPr>
                <w:rFonts w:ascii="Times New Roman" w:hAnsi="Times New Roman" w:cs="Times New Roman"/>
              </w:rPr>
              <w:t>The paper carefully evolves its thesis to arrive at a qualified conclusion that clarifies or resolves a conflict, articulates and evaluates implications, or in some other way negotiates uncertainty to arrive at a revealing view of its subject. It asks and answers “So what?” questions resolutely.</w:t>
            </w:r>
          </w:p>
        </w:tc>
      </w:tr>
    </w:tbl>
    <w:p w:rsidR="005B5C97" w:rsidRDefault="005B5C97" w:rsidP="005B5C97">
      <w:pPr>
        <w:spacing w:after="0"/>
        <w:rPr>
          <w:rFonts w:ascii="Times New Roman" w:hAnsi="Times New Roman" w:cs="Times New Roman"/>
          <w:b/>
          <w:sz w:val="18"/>
          <w:szCs w:val="18"/>
        </w:rPr>
      </w:pPr>
    </w:p>
    <w:p w:rsidR="005B5C97" w:rsidRPr="009F2C8E" w:rsidRDefault="005B5C97" w:rsidP="005B5C97">
      <w:pPr>
        <w:spacing w:after="0"/>
        <w:rPr>
          <w:rFonts w:ascii="Times New Roman" w:hAnsi="Times New Roman" w:cs="Times New Roman"/>
          <w:b/>
          <w:sz w:val="18"/>
          <w:szCs w:val="18"/>
        </w:rPr>
      </w:pPr>
    </w:p>
    <w:p w:rsidR="005B5C97" w:rsidRPr="00B0296F" w:rsidRDefault="005B5C97" w:rsidP="005B5C97">
      <w:pPr>
        <w:pStyle w:val="ListParagraph"/>
        <w:numPr>
          <w:ilvl w:val="0"/>
          <w:numId w:val="8"/>
        </w:numPr>
        <w:spacing w:after="0"/>
        <w:ind w:left="540"/>
        <w:rPr>
          <w:rFonts w:ascii="Times New Roman" w:hAnsi="Times New Roman" w:cs="Times New Roman"/>
          <w:b/>
        </w:rPr>
      </w:pPr>
      <w:r w:rsidRPr="00B0296F">
        <w:rPr>
          <w:rFonts w:ascii="Times New Roman" w:hAnsi="Times New Roman" w:cs="Times New Roman"/>
          <w:b/>
        </w:rPr>
        <w:t xml:space="preserve">Analysis of Evidence: </w:t>
      </w:r>
      <w:r w:rsidRPr="00B0296F">
        <w:rPr>
          <w:rFonts w:ascii="Times New Roman" w:hAnsi="Times New Roman" w:cs="Times New Roman"/>
          <w:sz w:val="21"/>
          <w:szCs w:val="21"/>
        </w:rPr>
        <w:t xml:space="preserve">Close reads </w:t>
      </w:r>
      <w:r>
        <w:rPr>
          <w:rFonts w:ascii="Times New Roman" w:hAnsi="Times New Roman" w:cs="Times New Roman"/>
          <w:sz w:val="21"/>
          <w:szCs w:val="21"/>
        </w:rPr>
        <w:t xml:space="preserve">a </w:t>
      </w:r>
      <w:r w:rsidRPr="00B0296F">
        <w:rPr>
          <w:rFonts w:ascii="Times New Roman" w:hAnsi="Times New Roman" w:cs="Times New Roman"/>
          <w:sz w:val="21"/>
          <w:szCs w:val="21"/>
        </w:rPr>
        <w:t xml:space="preserve">moment </w:t>
      </w:r>
      <w:r>
        <w:rPr>
          <w:rFonts w:ascii="Times New Roman" w:hAnsi="Times New Roman" w:cs="Times New Roman"/>
          <w:sz w:val="21"/>
          <w:szCs w:val="21"/>
        </w:rPr>
        <w:t xml:space="preserve">or moments </w:t>
      </w:r>
      <w:r w:rsidRPr="00B0296F">
        <w:rPr>
          <w:rFonts w:ascii="Times New Roman" w:hAnsi="Times New Roman" w:cs="Times New Roman"/>
          <w:sz w:val="21"/>
          <w:szCs w:val="21"/>
        </w:rPr>
        <w:t>in the text as evidence for the claim.</w:t>
      </w:r>
      <w:r>
        <w:rPr>
          <w:rFonts w:ascii="Times New Roman" w:hAnsi="Times New Roman" w:cs="Times New Roman"/>
          <w:sz w:val="21"/>
          <w:szCs w:val="21"/>
        </w:rPr>
        <w:t xml:space="preserve"> Uses evidence to ask and try to answer a “So </w:t>
      </w:r>
      <w:proofErr w:type="gramStart"/>
      <w:r>
        <w:rPr>
          <w:rFonts w:ascii="Times New Roman" w:hAnsi="Times New Roman" w:cs="Times New Roman"/>
          <w:sz w:val="21"/>
          <w:szCs w:val="21"/>
        </w:rPr>
        <w:t>What</w:t>
      </w:r>
      <w:proofErr w:type="gramEnd"/>
      <w:r>
        <w:rPr>
          <w:rFonts w:ascii="Times New Roman" w:hAnsi="Times New Roman" w:cs="Times New Roman"/>
          <w:sz w:val="21"/>
          <w:szCs w:val="21"/>
        </w:rPr>
        <w:t>?” question.</w:t>
      </w:r>
    </w:p>
    <w:tbl>
      <w:tblPr>
        <w:tblStyle w:val="TableGrid"/>
        <w:tblW w:w="0" w:type="auto"/>
        <w:tblInd w:w="648" w:type="dxa"/>
        <w:tblLayout w:type="fixed"/>
        <w:tblLook w:val="04A0" w:firstRow="1" w:lastRow="0" w:firstColumn="1" w:lastColumn="0" w:noHBand="0" w:noVBand="1"/>
      </w:tblPr>
      <w:tblGrid>
        <w:gridCol w:w="1398"/>
        <w:gridCol w:w="7602"/>
      </w:tblGrid>
      <w:tr w:rsidR="005B5C97" w:rsidRPr="00B0296F" w:rsidTr="00236152">
        <w:trPr>
          <w:trHeight w:val="20"/>
        </w:trPr>
        <w:tc>
          <w:tcPr>
            <w:tcW w:w="1398"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 xml:space="preserve">Emerging  </w:t>
            </w:r>
          </w:p>
          <w:p w:rsidR="005B5C97" w:rsidRPr="00B0296F" w:rsidRDefault="005B5C97" w:rsidP="00236152">
            <w:pPr>
              <w:rPr>
                <w:rFonts w:ascii="Times New Roman" w:hAnsi="Times New Roman" w:cs="Times New Roman"/>
              </w:rPr>
            </w:pPr>
            <w:r w:rsidRPr="00B0296F">
              <w:rPr>
                <w:rFonts w:ascii="Times New Roman" w:hAnsi="Times New Roman" w:cs="Times New Roman"/>
              </w:rPr>
              <w:t>↓ (1)</w:t>
            </w:r>
          </w:p>
        </w:tc>
        <w:tc>
          <w:tcPr>
            <w:tcW w:w="7602"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 xml:space="preserve">The paper offers either overstated or clichéd ideas and very few </w:t>
            </w:r>
            <w:r>
              <w:rPr>
                <w:rFonts w:ascii="Times New Roman" w:hAnsi="Times New Roman" w:cs="Times New Roman"/>
              </w:rPr>
              <w:t xml:space="preserve">pieces of </w:t>
            </w:r>
            <w:r w:rsidRPr="00B0296F">
              <w:rPr>
                <w:rFonts w:ascii="Times New Roman" w:hAnsi="Times New Roman" w:cs="Times New Roman"/>
              </w:rPr>
              <w:t>evidence</w:t>
            </w:r>
            <w:r>
              <w:rPr>
                <w:rFonts w:ascii="Times New Roman" w:hAnsi="Times New Roman" w:cs="Times New Roman"/>
              </w:rPr>
              <w:t xml:space="preserve"> from the </w:t>
            </w:r>
            <w:proofErr w:type="gramStart"/>
            <w:r>
              <w:rPr>
                <w:rFonts w:ascii="Times New Roman" w:hAnsi="Times New Roman" w:cs="Times New Roman"/>
              </w:rPr>
              <w:t>text</w:t>
            </w:r>
            <w:r w:rsidRPr="00B0296F">
              <w:rPr>
                <w:rFonts w:ascii="Times New Roman" w:hAnsi="Times New Roman" w:cs="Times New Roman"/>
              </w:rPr>
              <w:t>,</w:t>
            </w:r>
            <w:proofErr w:type="gramEnd"/>
            <w:r w:rsidRPr="00B0296F">
              <w:rPr>
                <w:rFonts w:ascii="Times New Roman" w:hAnsi="Times New Roman" w:cs="Times New Roman"/>
              </w:rPr>
              <w:t xml:space="preserve"> or a mass of evidence without controlling generalizations. </w:t>
            </w:r>
            <w:r>
              <w:rPr>
                <w:rFonts w:ascii="Times New Roman" w:hAnsi="Times New Roman" w:cs="Times New Roman"/>
              </w:rPr>
              <w:t>Close reading</w:t>
            </w:r>
            <w:r w:rsidRPr="00B0296F">
              <w:rPr>
                <w:rFonts w:ascii="Times New Roman" w:hAnsi="Times New Roman" w:cs="Times New Roman"/>
              </w:rPr>
              <w:t xml:space="preserve"> </w:t>
            </w:r>
            <w:r>
              <w:rPr>
                <w:rFonts w:ascii="Times New Roman" w:hAnsi="Times New Roman" w:cs="Times New Roman"/>
              </w:rPr>
              <w:t xml:space="preserve">ideas </w:t>
            </w:r>
            <w:r w:rsidRPr="00B0296F">
              <w:rPr>
                <w:rFonts w:ascii="Times New Roman" w:hAnsi="Times New Roman" w:cs="Times New Roman"/>
              </w:rPr>
              <w:t xml:space="preserve">and </w:t>
            </w:r>
            <w:r>
              <w:rPr>
                <w:rFonts w:ascii="Times New Roman" w:hAnsi="Times New Roman" w:cs="Times New Roman"/>
              </w:rPr>
              <w:t>quotations from the text</w:t>
            </w:r>
            <w:r w:rsidRPr="00B0296F">
              <w:rPr>
                <w:rFonts w:ascii="Times New Roman" w:hAnsi="Times New Roman" w:cs="Times New Roman"/>
              </w:rPr>
              <w:t xml:space="preserve"> don’t often match each other.</w:t>
            </w:r>
          </w:p>
        </w:tc>
      </w:tr>
      <w:tr w:rsidR="005B5C97" w:rsidRPr="00B0296F" w:rsidTr="00236152">
        <w:trPr>
          <w:trHeight w:val="20"/>
        </w:trPr>
        <w:tc>
          <w:tcPr>
            <w:tcW w:w="1398"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 (2)</w:t>
            </w:r>
          </w:p>
        </w:tc>
        <w:tc>
          <w:tcPr>
            <w:tcW w:w="7602"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 xml:space="preserve">The match between </w:t>
            </w:r>
            <w:r>
              <w:rPr>
                <w:rFonts w:ascii="Times New Roman" w:hAnsi="Times New Roman" w:cs="Times New Roman"/>
              </w:rPr>
              <w:t>close reading</w:t>
            </w:r>
            <w:r w:rsidRPr="00B0296F">
              <w:rPr>
                <w:rFonts w:ascii="Times New Roman" w:hAnsi="Times New Roman" w:cs="Times New Roman"/>
              </w:rPr>
              <w:t xml:space="preserve"> and </w:t>
            </w:r>
            <w:r>
              <w:rPr>
                <w:rFonts w:ascii="Times New Roman" w:hAnsi="Times New Roman" w:cs="Times New Roman"/>
              </w:rPr>
              <w:t>evidence</w:t>
            </w:r>
            <w:r w:rsidRPr="00B0296F">
              <w:rPr>
                <w:rFonts w:ascii="Times New Roman" w:hAnsi="Times New Roman" w:cs="Times New Roman"/>
              </w:rPr>
              <w:t xml:space="preserve"> is appropriate, but the </w:t>
            </w:r>
            <w:r>
              <w:rPr>
                <w:rFonts w:ascii="Times New Roman" w:hAnsi="Times New Roman" w:cs="Times New Roman"/>
              </w:rPr>
              <w:t>close reading is</w:t>
            </w:r>
            <w:r w:rsidRPr="00B0296F">
              <w:rPr>
                <w:rFonts w:ascii="Times New Roman" w:hAnsi="Times New Roman" w:cs="Times New Roman"/>
              </w:rPr>
              <w:t xml:space="preserve"> insufficiently qualified, and/or the details </w:t>
            </w:r>
            <w:r>
              <w:rPr>
                <w:rFonts w:ascii="Times New Roman" w:hAnsi="Times New Roman" w:cs="Times New Roman"/>
              </w:rPr>
              <w:t xml:space="preserve">from the text </w:t>
            </w:r>
            <w:r w:rsidRPr="00B0296F">
              <w:rPr>
                <w:rFonts w:ascii="Times New Roman" w:hAnsi="Times New Roman" w:cs="Times New Roman"/>
              </w:rPr>
              <w:t xml:space="preserve">are used only to confirm the </w:t>
            </w:r>
            <w:r>
              <w:rPr>
                <w:rFonts w:ascii="Times New Roman" w:hAnsi="Times New Roman" w:cs="Times New Roman"/>
              </w:rPr>
              <w:t>reading</w:t>
            </w:r>
            <w:r w:rsidRPr="00B0296F">
              <w:rPr>
                <w:rFonts w:ascii="Times New Roman" w:hAnsi="Times New Roman" w:cs="Times New Roman"/>
              </w:rPr>
              <w:t xml:space="preserve"> (rather than qualify </w:t>
            </w:r>
            <w:r>
              <w:rPr>
                <w:rFonts w:ascii="Times New Roman" w:hAnsi="Times New Roman" w:cs="Times New Roman"/>
              </w:rPr>
              <w:t>it</w:t>
            </w:r>
            <w:r w:rsidRPr="00B0296F">
              <w:rPr>
                <w:rFonts w:ascii="Times New Roman" w:hAnsi="Times New Roman" w:cs="Times New Roman"/>
              </w:rPr>
              <w:t xml:space="preserve">). It often simply juxtaposes </w:t>
            </w:r>
            <w:r>
              <w:rPr>
                <w:rFonts w:ascii="Times New Roman" w:hAnsi="Times New Roman" w:cs="Times New Roman"/>
              </w:rPr>
              <w:t>ideas</w:t>
            </w:r>
            <w:r w:rsidRPr="00B0296F">
              <w:rPr>
                <w:rFonts w:ascii="Times New Roman" w:hAnsi="Times New Roman" w:cs="Times New Roman"/>
              </w:rPr>
              <w:t xml:space="preserve"> and </w:t>
            </w:r>
            <w:r>
              <w:rPr>
                <w:rFonts w:ascii="Times New Roman" w:hAnsi="Times New Roman" w:cs="Times New Roman"/>
              </w:rPr>
              <w:t>quotations</w:t>
            </w:r>
            <w:r w:rsidRPr="00B0296F">
              <w:rPr>
                <w:rFonts w:ascii="Times New Roman" w:hAnsi="Times New Roman" w:cs="Times New Roman"/>
              </w:rPr>
              <w:t>.</w:t>
            </w:r>
          </w:p>
        </w:tc>
      </w:tr>
      <w:tr w:rsidR="005B5C97" w:rsidRPr="00B0296F" w:rsidTr="00236152">
        <w:trPr>
          <w:trHeight w:val="20"/>
        </w:trPr>
        <w:tc>
          <w:tcPr>
            <w:tcW w:w="1398"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↓(3)</w:t>
            </w:r>
          </w:p>
        </w:tc>
        <w:tc>
          <w:tcPr>
            <w:tcW w:w="7602"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 xml:space="preserve">Concrete </w:t>
            </w:r>
            <w:r>
              <w:rPr>
                <w:rFonts w:ascii="Times New Roman" w:hAnsi="Times New Roman" w:cs="Times New Roman"/>
              </w:rPr>
              <w:t>evidence</w:t>
            </w:r>
            <w:r w:rsidRPr="00B0296F">
              <w:rPr>
                <w:rFonts w:ascii="Times New Roman" w:hAnsi="Times New Roman" w:cs="Times New Roman"/>
              </w:rPr>
              <w:t xml:space="preserve"> not only support sound </w:t>
            </w:r>
            <w:r>
              <w:rPr>
                <w:rFonts w:ascii="Times New Roman" w:hAnsi="Times New Roman" w:cs="Times New Roman"/>
              </w:rPr>
              <w:t>close readings</w:t>
            </w:r>
            <w:r w:rsidRPr="00B0296F">
              <w:rPr>
                <w:rFonts w:ascii="Times New Roman" w:hAnsi="Times New Roman" w:cs="Times New Roman"/>
              </w:rPr>
              <w:t xml:space="preserve"> but also are used to develop them. The paper explains how the </w:t>
            </w:r>
            <w:r>
              <w:rPr>
                <w:rFonts w:ascii="Times New Roman" w:hAnsi="Times New Roman" w:cs="Times New Roman"/>
              </w:rPr>
              <w:t>evidence</w:t>
            </w:r>
            <w:r w:rsidRPr="00B0296F">
              <w:rPr>
                <w:rFonts w:ascii="Times New Roman" w:hAnsi="Times New Roman" w:cs="Times New Roman"/>
              </w:rPr>
              <w:t xml:space="preserve"> relates to the </w:t>
            </w:r>
            <w:r>
              <w:rPr>
                <w:rFonts w:ascii="Times New Roman" w:hAnsi="Times New Roman" w:cs="Times New Roman"/>
              </w:rPr>
              <w:t>ideas</w:t>
            </w:r>
            <w:r w:rsidRPr="00B0296F">
              <w:rPr>
                <w:rFonts w:ascii="Times New Roman" w:hAnsi="Times New Roman" w:cs="Times New Roman"/>
              </w:rPr>
              <w:t xml:space="preserve">, rather than assuming that the details can speak for themselves, but it may avoid rather than confront </w:t>
            </w:r>
            <w:r>
              <w:rPr>
                <w:rFonts w:ascii="Times New Roman" w:hAnsi="Times New Roman" w:cs="Times New Roman"/>
              </w:rPr>
              <w:t>the “So What?” question</w:t>
            </w:r>
            <w:r w:rsidRPr="00B0296F">
              <w:rPr>
                <w:rFonts w:ascii="Times New Roman" w:hAnsi="Times New Roman" w:cs="Times New Roman"/>
              </w:rPr>
              <w:t>.</w:t>
            </w:r>
            <w:r>
              <w:rPr>
                <w:rFonts w:ascii="Times New Roman" w:hAnsi="Times New Roman" w:cs="Times New Roman"/>
              </w:rPr>
              <w:t xml:space="preserve"> </w:t>
            </w:r>
            <w:r w:rsidRPr="00B0296F">
              <w:rPr>
                <w:rFonts w:ascii="Times New Roman" w:hAnsi="Times New Roman" w:cs="Times New Roman"/>
              </w:rPr>
              <w:t xml:space="preserve"> It often will not vary its focus much, regarding all of its evidence from the same distance.</w:t>
            </w:r>
          </w:p>
        </w:tc>
      </w:tr>
      <w:tr w:rsidR="005B5C97" w:rsidRPr="00B0296F" w:rsidTr="00236152">
        <w:trPr>
          <w:trHeight w:val="20"/>
        </w:trPr>
        <w:tc>
          <w:tcPr>
            <w:tcW w:w="1398"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↓(4)</w:t>
            </w:r>
          </w:p>
          <w:p w:rsidR="005B5C97" w:rsidRPr="00B0296F" w:rsidRDefault="005B5C97" w:rsidP="00236152">
            <w:pPr>
              <w:rPr>
                <w:rFonts w:ascii="Times New Roman" w:hAnsi="Times New Roman" w:cs="Times New Roman"/>
              </w:rPr>
            </w:pPr>
          </w:p>
          <w:p w:rsidR="005B5C97" w:rsidRPr="00B0296F" w:rsidRDefault="005B5C97" w:rsidP="00236152">
            <w:pPr>
              <w:rPr>
                <w:rFonts w:ascii="Times New Roman" w:hAnsi="Times New Roman" w:cs="Times New Roman"/>
              </w:rPr>
            </w:pPr>
            <w:r w:rsidRPr="00B0296F">
              <w:rPr>
                <w:rFonts w:ascii="Times New Roman" w:hAnsi="Times New Roman" w:cs="Times New Roman"/>
              </w:rPr>
              <w:t xml:space="preserve">Mastering </w:t>
            </w:r>
          </w:p>
        </w:tc>
        <w:tc>
          <w:tcPr>
            <w:tcW w:w="7602"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 xml:space="preserve">The paper moves back and forth between </w:t>
            </w:r>
            <w:r>
              <w:rPr>
                <w:rFonts w:ascii="Times New Roman" w:hAnsi="Times New Roman" w:cs="Times New Roman"/>
              </w:rPr>
              <w:t>ideas</w:t>
            </w:r>
            <w:r w:rsidRPr="00B0296F">
              <w:rPr>
                <w:rFonts w:ascii="Times New Roman" w:hAnsi="Times New Roman" w:cs="Times New Roman"/>
              </w:rPr>
              <w:t xml:space="preserve"> and </w:t>
            </w:r>
            <w:r>
              <w:rPr>
                <w:rFonts w:ascii="Times New Roman" w:hAnsi="Times New Roman" w:cs="Times New Roman"/>
              </w:rPr>
              <w:t>evidence</w:t>
            </w:r>
            <w:r w:rsidRPr="00B0296F">
              <w:rPr>
                <w:rFonts w:ascii="Times New Roman" w:hAnsi="Times New Roman" w:cs="Times New Roman"/>
              </w:rPr>
              <w:t>, using them to qualify and develop the thesis. It explores the most important details in depth, overtly substantiating their representativeness, and it consistently addresses evide</w:t>
            </w:r>
            <w:r>
              <w:rPr>
                <w:rFonts w:ascii="Times New Roman" w:hAnsi="Times New Roman" w:cs="Times New Roman"/>
              </w:rPr>
              <w:t>nce that complicates the thesis and evolves it answering the “So What?” question.</w:t>
            </w:r>
          </w:p>
        </w:tc>
      </w:tr>
    </w:tbl>
    <w:p w:rsidR="005B5C97" w:rsidRDefault="005B5C97" w:rsidP="005B5C97">
      <w:pPr>
        <w:pStyle w:val="ListParagraph"/>
        <w:spacing w:after="0"/>
        <w:ind w:left="540"/>
        <w:rPr>
          <w:rFonts w:ascii="Times New Roman" w:hAnsi="Times New Roman" w:cs="Times New Roman"/>
          <w:b/>
        </w:rPr>
      </w:pPr>
    </w:p>
    <w:p w:rsidR="005B5C97" w:rsidRDefault="005B5C97" w:rsidP="005B5C97">
      <w:pPr>
        <w:pStyle w:val="ListParagraph"/>
        <w:spacing w:after="0"/>
        <w:ind w:left="540"/>
        <w:rPr>
          <w:rFonts w:ascii="Times New Roman" w:hAnsi="Times New Roman" w:cs="Times New Roman"/>
          <w:b/>
        </w:rPr>
      </w:pPr>
    </w:p>
    <w:p w:rsidR="005B5C97" w:rsidRPr="00B0296F" w:rsidRDefault="005B5C97" w:rsidP="005B5C97">
      <w:pPr>
        <w:pStyle w:val="ListParagraph"/>
        <w:numPr>
          <w:ilvl w:val="0"/>
          <w:numId w:val="8"/>
        </w:numPr>
        <w:spacing w:after="0"/>
        <w:ind w:left="540"/>
        <w:rPr>
          <w:rFonts w:ascii="Times New Roman" w:hAnsi="Times New Roman" w:cs="Times New Roman"/>
          <w:b/>
        </w:rPr>
      </w:pPr>
      <w:r w:rsidRPr="00B0296F">
        <w:rPr>
          <w:rFonts w:ascii="Times New Roman" w:hAnsi="Times New Roman" w:cs="Times New Roman"/>
          <w:b/>
        </w:rPr>
        <w:t>Organization</w:t>
      </w:r>
      <w:r>
        <w:rPr>
          <w:rFonts w:ascii="Times New Roman" w:hAnsi="Times New Roman" w:cs="Times New Roman"/>
          <w:b/>
        </w:rPr>
        <w:t xml:space="preserve"> and Coherence</w:t>
      </w:r>
    </w:p>
    <w:tbl>
      <w:tblPr>
        <w:tblStyle w:val="TableGrid"/>
        <w:tblW w:w="0" w:type="auto"/>
        <w:tblInd w:w="648" w:type="dxa"/>
        <w:tblLayout w:type="fixed"/>
        <w:tblLook w:val="04A0" w:firstRow="1" w:lastRow="0" w:firstColumn="1" w:lastColumn="0" w:noHBand="0" w:noVBand="1"/>
      </w:tblPr>
      <w:tblGrid>
        <w:gridCol w:w="1440"/>
        <w:gridCol w:w="7560"/>
      </w:tblGrid>
      <w:tr w:rsidR="005B5C97" w:rsidRPr="00B0296F" w:rsidTr="00236152">
        <w:trPr>
          <w:trHeight w:val="20"/>
        </w:trPr>
        <w:tc>
          <w:tcPr>
            <w:tcW w:w="1440"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 xml:space="preserve">Emerging  </w:t>
            </w:r>
          </w:p>
          <w:p w:rsidR="005B5C97" w:rsidRPr="00B0296F" w:rsidRDefault="005B5C97" w:rsidP="00236152">
            <w:pPr>
              <w:rPr>
                <w:rFonts w:ascii="Times New Roman" w:hAnsi="Times New Roman" w:cs="Times New Roman"/>
              </w:rPr>
            </w:pPr>
            <w:r w:rsidRPr="00B0296F">
              <w:rPr>
                <w:rFonts w:ascii="Times New Roman" w:hAnsi="Times New Roman" w:cs="Times New Roman"/>
              </w:rPr>
              <w:t>↓ (1)</w:t>
            </w:r>
          </w:p>
        </w:tc>
        <w:tc>
          <w:tcPr>
            <w:tcW w:w="7560"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The paper has little or no discernible sequence of thought; it wanders, repeats itself, and/or commits logical errors.</w:t>
            </w:r>
          </w:p>
        </w:tc>
      </w:tr>
      <w:tr w:rsidR="005B5C97" w:rsidRPr="00B0296F" w:rsidTr="00236152">
        <w:trPr>
          <w:trHeight w:val="20"/>
        </w:trPr>
        <w:tc>
          <w:tcPr>
            <w:tcW w:w="1440"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 (2)</w:t>
            </w:r>
          </w:p>
        </w:tc>
        <w:tc>
          <w:tcPr>
            <w:tcW w:w="7560"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The paper has a discernible order, movement, and some feeling for a central idea and its parts. Its treatment is, however, so mechanical or list-like (for example, using 5-paragraph form) that the organization inhibits development of the ideas.</w:t>
            </w:r>
          </w:p>
        </w:tc>
      </w:tr>
      <w:tr w:rsidR="005B5C97" w:rsidRPr="00B0296F" w:rsidTr="00236152">
        <w:trPr>
          <w:trHeight w:val="20"/>
        </w:trPr>
        <w:tc>
          <w:tcPr>
            <w:tcW w:w="1440"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↓(3)</w:t>
            </w:r>
          </w:p>
        </w:tc>
        <w:tc>
          <w:tcPr>
            <w:tcW w:w="7560"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The paper develops a strong central idea and appropriately subordinates secondary parts to its central focus, but tends to leave its discussions underdeveloped, often in the attempt to cover too much ground. The paragraphing is generally logical, but there are a few unduly bloated or skimpy paragraphs.</w:t>
            </w:r>
          </w:p>
        </w:tc>
      </w:tr>
      <w:tr w:rsidR="005B5C97" w:rsidRPr="00B0296F" w:rsidTr="00236152">
        <w:trPr>
          <w:trHeight w:val="20"/>
        </w:trPr>
        <w:tc>
          <w:tcPr>
            <w:tcW w:w="1440"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↓(4)</w:t>
            </w:r>
          </w:p>
          <w:p w:rsidR="005B5C97" w:rsidRPr="00B0296F" w:rsidRDefault="005B5C97" w:rsidP="00236152">
            <w:pPr>
              <w:rPr>
                <w:rFonts w:ascii="Times New Roman" w:hAnsi="Times New Roman" w:cs="Times New Roman"/>
              </w:rPr>
            </w:pPr>
          </w:p>
          <w:p w:rsidR="005B5C97" w:rsidRPr="00B0296F" w:rsidRDefault="005B5C97" w:rsidP="00236152">
            <w:pPr>
              <w:rPr>
                <w:rFonts w:ascii="Times New Roman" w:hAnsi="Times New Roman" w:cs="Times New Roman"/>
              </w:rPr>
            </w:pPr>
            <w:r w:rsidRPr="00B0296F">
              <w:rPr>
                <w:rFonts w:ascii="Times New Roman" w:hAnsi="Times New Roman" w:cs="Times New Roman"/>
              </w:rPr>
              <w:t xml:space="preserve">Mastering </w:t>
            </w:r>
          </w:p>
        </w:tc>
        <w:tc>
          <w:tcPr>
            <w:tcW w:w="7560" w:type="dxa"/>
            <w:vAlign w:val="center"/>
          </w:tcPr>
          <w:p w:rsidR="005B5C97" w:rsidRPr="00B0296F" w:rsidRDefault="005B5C97" w:rsidP="00236152">
            <w:pPr>
              <w:rPr>
                <w:rFonts w:ascii="Times New Roman" w:hAnsi="Times New Roman" w:cs="Times New Roman"/>
              </w:rPr>
            </w:pPr>
            <w:r w:rsidRPr="00B0296F">
              <w:rPr>
                <w:rFonts w:ascii="Times New Roman" w:hAnsi="Times New Roman" w:cs="Times New Roman"/>
              </w:rPr>
              <w:t xml:space="preserve">The paper rapidly focuses its thesis within an illuminating context, develops it in a way that is not excessively mechanical, and culminates by coming full circle. The paragraphing is coherent and smooth, but in most cases not simply linear: the discussion moves forward to implications but also backward to </w:t>
            </w:r>
            <w:proofErr w:type="gramStart"/>
            <w:r w:rsidRPr="00B0296F">
              <w:rPr>
                <w:rFonts w:ascii="Times New Roman" w:hAnsi="Times New Roman" w:cs="Times New Roman"/>
              </w:rPr>
              <w:t>premises,</w:t>
            </w:r>
            <w:proofErr w:type="gramEnd"/>
            <w:r w:rsidRPr="00B0296F">
              <w:rPr>
                <w:rFonts w:ascii="Times New Roman" w:hAnsi="Times New Roman" w:cs="Times New Roman"/>
              </w:rPr>
              <w:t xml:space="preserve"> and the writer periodically retraces and updates the evolution of the thesis for the reader.</w:t>
            </w:r>
          </w:p>
        </w:tc>
      </w:tr>
    </w:tbl>
    <w:p w:rsidR="005B5C97" w:rsidRDefault="005B5C97" w:rsidP="005B5C97">
      <w:pPr>
        <w:spacing w:after="0"/>
        <w:rPr>
          <w:rFonts w:ascii="Times New Roman" w:hAnsi="Times New Roman" w:cs="Times New Roman"/>
          <w:b/>
          <w:sz w:val="18"/>
          <w:szCs w:val="18"/>
        </w:rPr>
      </w:pPr>
    </w:p>
    <w:p w:rsidR="005B5C97" w:rsidRPr="009F2C8E" w:rsidRDefault="005B5C97" w:rsidP="005B5C97">
      <w:pPr>
        <w:spacing w:after="0"/>
        <w:rPr>
          <w:rFonts w:ascii="Times New Roman" w:hAnsi="Times New Roman" w:cs="Times New Roman"/>
          <w:b/>
          <w:sz w:val="18"/>
          <w:szCs w:val="18"/>
        </w:rPr>
      </w:pPr>
    </w:p>
    <w:p w:rsidR="005B5C97" w:rsidRPr="00B0296F" w:rsidRDefault="005B5C97" w:rsidP="005B5C97">
      <w:pPr>
        <w:pStyle w:val="ListParagraph"/>
        <w:numPr>
          <w:ilvl w:val="0"/>
          <w:numId w:val="8"/>
        </w:numPr>
        <w:tabs>
          <w:tab w:val="left" w:pos="810"/>
        </w:tabs>
        <w:spacing w:after="0"/>
        <w:ind w:left="360" w:hanging="540"/>
        <w:rPr>
          <w:rFonts w:ascii="Times New Roman" w:hAnsi="Times New Roman" w:cs="Times New Roman"/>
          <w:sz w:val="21"/>
          <w:szCs w:val="21"/>
        </w:rPr>
      </w:pPr>
      <w:r w:rsidRPr="00B0296F">
        <w:rPr>
          <w:rFonts w:ascii="Times New Roman" w:hAnsi="Times New Roman" w:cs="Times New Roman"/>
          <w:b/>
        </w:rPr>
        <w:t xml:space="preserve">Mechanics, Grammar, Punctuation, and Citation: </w:t>
      </w:r>
      <w:r w:rsidRPr="00B0296F">
        <w:rPr>
          <w:rFonts w:ascii="Times New Roman" w:hAnsi="Times New Roman" w:cs="Times New Roman"/>
          <w:sz w:val="21"/>
          <w:szCs w:val="21"/>
        </w:rPr>
        <w:t>Is grammatically correct and coherently written. Properly uses in-text citation as well as includes a Works Cited page.</w:t>
      </w:r>
    </w:p>
    <w:tbl>
      <w:tblPr>
        <w:tblStyle w:val="TableGrid"/>
        <w:tblW w:w="0" w:type="auto"/>
        <w:tblInd w:w="599" w:type="dxa"/>
        <w:tblLayout w:type="fixed"/>
        <w:tblLook w:val="04A0" w:firstRow="1" w:lastRow="0" w:firstColumn="1" w:lastColumn="0" w:noHBand="0" w:noVBand="1"/>
      </w:tblPr>
      <w:tblGrid>
        <w:gridCol w:w="1458"/>
        <w:gridCol w:w="7591"/>
      </w:tblGrid>
      <w:tr w:rsidR="005B5C97" w:rsidRPr="00B0296F" w:rsidTr="00236152">
        <w:tc>
          <w:tcPr>
            <w:tcW w:w="1458" w:type="dxa"/>
          </w:tcPr>
          <w:p w:rsidR="005B5C97" w:rsidRDefault="005B5C97" w:rsidP="00236152">
            <w:pPr>
              <w:rPr>
                <w:rFonts w:ascii="Times New Roman" w:hAnsi="Times New Roman" w:cs="Times New Roman"/>
              </w:rPr>
            </w:pPr>
            <w:r w:rsidRPr="00B0296F">
              <w:rPr>
                <w:rFonts w:ascii="Times New Roman" w:hAnsi="Times New Roman" w:cs="Times New Roman"/>
              </w:rPr>
              <w:t xml:space="preserve">Emerging  </w:t>
            </w:r>
          </w:p>
          <w:p w:rsidR="005B5C97" w:rsidRPr="00B0296F" w:rsidRDefault="005B5C97" w:rsidP="00236152">
            <w:pPr>
              <w:rPr>
                <w:rFonts w:ascii="Times New Roman" w:hAnsi="Times New Roman" w:cs="Times New Roman"/>
              </w:rPr>
            </w:pPr>
          </w:p>
          <w:p w:rsidR="005B5C97" w:rsidRPr="00B0296F" w:rsidRDefault="005B5C97" w:rsidP="00236152">
            <w:pPr>
              <w:rPr>
                <w:rFonts w:ascii="Times New Roman" w:hAnsi="Times New Roman" w:cs="Times New Roman"/>
              </w:rPr>
            </w:pPr>
            <w:r w:rsidRPr="00B0296F">
              <w:rPr>
                <w:rFonts w:ascii="Times New Roman" w:hAnsi="Times New Roman" w:cs="Times New Roman"/>
              </w:rPr>
              <w:t>↓ (1)</w:t>
            </w:r>
          </w:p>
        </w:tc>
        <w:tc>
          <w:tcPr>
            <w:tcW w:w="7591" w:type="dxa"/>
          </w:tcPr>
          <w:p w:rsidR="005B5C97" w:rsidRPr="00B0296F" w:rsidRDefault="005B5C97" w:rsidP="00236152">
            <w:pPr>
              <w:spacing w:line="276" w:lineRule="auto"/>
              <w:rPr>
                <w:rFonts w:ascii="Times New Roman" w:hAnsi="Times New Roman" w:cs="Times New Roman"/>
              </w:rPr>
            </w:pPr>
            <w:r w:rsidRPr="00B0296F">
              <w:rPr>
                <w:rFonts w:ascii="Times New Roman" w:hAnsi="Times New Roman" w:cs="Times New Roman"/>
              </w:rPr>
              <w:t xml:space="preserve">The paper contains a variety of basic writing errors that interfere with coherence, does not use paragraphing to separate ideas, and includes a multitude of careless mistakes (such as misspellings). </w:t>
            </w:r>
            <w:r>
              <w:rPr>
                <w:rFonts w:ascii="Times New Roman" w:hAnsi="Times New Roman" w:cs="Times New Roman"/>
              </w:rPr>
              <w:t xml:space="preserve">When quoting from texts, </w:t>
            </w:r>
            <w:r w:rsidRPr="00B0296F">
              <w:rPr>
                <w:rFonts w:ascii="Times New Roman" w:hAnsi="Times New Roman" w:cs="Times New Roman"/>
              </w:rPr>
              <w:t xml:space="preserve">these citations are inaccurate or incomplete. </w:t>
            </w:r>
          </w:p>
        </w:tc>
      </w:tr>
      <w:tr w:rsidR="005B5C97" w:rsidRPr="00B0296F" w:rsidTr="00236152">
        <w:trPr>
          <w:trHeight w:val="1223"/>
        </w:trPr>
        <w:tc>
          <w:tcPr>
            <w:tcW w:w="1458" w:type="dxa"/>
          </w:tcPr>
          <w:p w:rsidR="005B5C97" w:rsidRDefault="005B5C97" w:rsidP="00236152">
            <w:pPr>
              <w:rPr>
                <w:rFonts w:ascii="Times New Roman" w:hAnsi="Times New Roman" w:cs="Times New Roman"/>
              </w:rPr>
            </w:pPr>
          </w:p>
          <w:p w:rsidR="005B5C97" w:rsidRPr="00B0296F" w:rsidRDefault="005B5C97" w:rsidP="00236152">
            <w:pPr>
              <w:rPr>
                <w:rFonts w:ascii="Times New Roman" w:hAnsi="Times New Roman" w:cs="Times New Roman"/>
              </w:rPr>
            </w:pPr>
            <w:r w:rsidRPr="00B0296F">
              <w:rPr>
                <w:rFonts w:ascii="Times New Roman" w:hAnsi="Times New Roman" w:cs="Times New Roman"/>
              </w:rPr>
              <w:t>↓ (2)</w:t>
            </w:r>
          </w:p>
        </w:tc>
        <w:tc>
          <w:tcPr>
            <w:tcW w:w="7591" w:type="dxa"/>
          </w:tcPr>
          <w:p w:rsidR="005B5C97" w:rsidRPr="00B0296F" w:rsidRDefault="005B5C97" w:rsidP="00236152">
            <w:pPr>
              <w:spacing w:line="276" w:lineRule="auto"/>
              <w:rPr>
                <w:rFonts w:ascii="Times New Roman" w:hAnsi="Times New Roman" w:cs="Times New Roman"/>
              </w:rPr>
            </w:pPr>
            <w:r w:rsidRPr="00B0296F">
              <w:rPr>
                <w:rFonts w:ascii="Times New Roman" w:hAnsi="Times New Roman" w:cs="Times New Roman"/>
              </w:rPr>
              <w:t xml:space="preserve">There are occasional </w:t>
            </w:r>
            <w:r>
              <w:rPr>
                <w:rFonts w:ascii="Times New Roman" w:hAnsi="Times New Roman" w:cs="Times New Roman"/>
              </w:rPr>
              <w:t>writing errors</w:t>
            </w:r>
            <w:r w:rsidRPr="00B0296F">
              <w:rPr>
                <w:rFonts w:ascii="Times New Roman" w:hAnsi="Times New Roman" w:cs="Times New Roman"/>
              </w:rPr>
              <w:t xml:space="preserve"> (or repeated use of one or two) but not enough to threaten coherence. Citations are complete enough to locate </w:t>
            </w:r>
            <w:r>
              <w:rPr>
                <w:rFonts w:ascii="Times New Roman" w:hAnsi="Times New Roman" w:cs="Times New Roman"/>
              </w:rPr>
              <w:t>quotations and sources</w:t>
            </w:r>
            <w:r w:rsidRPr="00B0296F">
              <w:rPr>
                <w:rFonts w:ascii="Times New Roman" w:hAnsi="Times New Roman" w:cs="Times New Roman"/>
              </w:rPr>
              <w:t>.</w:t>
            </w:r>
          </w:p>
        </w:tc>
      </w:tr>
      <w:tr w:rsidR="005B5C97" w:rsidRPr="00B0296F" w:rsidTr="00236152">
        <w:trPr>
          <w:trHeight w:val="1070"/>
        </w:trPr>
        <w:tc>
          <w:tcPr>
            <w:tcW w:w="1458" w:type="dxa"/>
          </w:tcPr>
          <w:p w:rsidR="005B5C97" w:rsidRDefault="005B5C97" w:rsidP="00236152">
            <w:pPr>
              <w:rPr>
                <w:rFonts w:ascii="Times New Roman" w:hAnsi="Times New Roman" w:cs="Times New Roman"/>
              </w:rPr>
            </w:pPr>
          </w:p>
          <w:p w:rsidR="005B5C97" w:rsidRPr="00B0296F" w:rsidRDefault="005B5C97" w:rsidP="00236152">
            <w:pPr>
              <w:rPr>
                <w:rFonts w:ascii="Times New Roman" w:hAnsi="Times New Roman" w:cs="Times New Roman"/>
              </w:rPr>
            </w:pPr>
            <w:r w:rsidRPr="00B0296F">
              <w:rPr>
                <w:rFonts w:ascii="Times New Roman" w:hAnsi="Times New Roman" w:cs="Times New Roman"/>
              </w:rPr>
              <w:t>↓(3)</w:t>
            </w:r>
          </w:p>
        </w:tc>
        <w:tc>
          <w:tcPr>
            <w:tcW w:w="7591" w:type="dxa"/>
          </w:tcPr>
          <w:p w:rsidR="005B5C97" w:rsidRPr="00B0296F" w:rsidRDefault="005B5C97" w:rsidP="00236152">
            <w:pPr>
              <w:spacing w:line="276" w:lineRule="auto"/>
              <w:rPr>
                <w:rFonts w:ascii="Times New Roman" w:hAnsi="Times New Roman" w:cs="Times New Roman"/>
              </w:rPr>
            </w:pPr>
            <w:r w:rsidRPr="00B0296F">
              <w:rPr>
                <w:rFonts w:ascii="Times New Roman" w:hAnsi="Times New Roman" w:cs="Times New Roman"/>
              </w:rPr>
              <w:t>The paper is generally free of mechanical errors and grammatical i</w:t>
            </w:r>
            <w:r>
              <w:rPr>
                <w:rFonts w:ascii="Times New Roman" w:hAnsi="Times New Roman" w:cs="Times New Roman"/>
              </w:rPr>
              <w:t xml:space="preserve">rregularities; it may contain an error </w:t>
            </w:r>
            <w:r w:rsidRPr="00B0296F">
              <w:rPr>
                <w:rFonts w:ascii="Times New Roman" w:hAnsi="Times New Roman" w:cs="Times New Roman"/>
              </w:rPr>
              <w:t>or two, and perhaps a few careless errors in punctuation or spelling.</w:t>
            </w:r>
          </w:p>
        </w:tc>
      </w:tr>
      <w:tr w:rsidR="005B5C97" w:rsidRPr="00B0296F" w:rsidTr="00236152">
        <w:trPr>
          <w:trHeight w:val="1295"/>
        </w:trPr>
        <w:tc>
          <w:tcPr>
            <w:tcW w:w="1458" w:type="dxa"/>
          </w:tcPr>
          <w:p w:rsidR="005B5C97" w:rsidRDefault="005B5C97" w:rsidP="00236152">
            <w:pPr>
              <w:rPr>
                <w:rFonts w:ascii="Times New Roman" w:hAnsi="Times New Roman" w:cs="Times New Roman"/>
              </w:rPr>
            </w:pPr>
          </w:p>
          <w:p w:rsidR="005B5C97" w:rsidRPr="00B0296F" w:rsidRDefault="005B5C97" w:rsidP="00236152">
            <w:pPr>
              <w:rPr>
                <w:rFonts w:ascii="Times New Roman" w:hAnsi="Times New Roman" w:cs="Times New Roman"/>
              </w:rPr>
            </w:pPr>
            <w:r w:rsidRPr="00B0296F">
              <w:rPr>
                <w:rFonts w:ascii="Times New Roman" w:hAnsi="Times New Roman" w:cs="Times New Roman"/>
              </w:rPr>
              <w:t>↓(4)</w:t>
            </w:r>
          </w:p>
          <w:p w:rsidR="005B5C97" w:rsidRPr="00B0296F" w:rsidRDefault="005B5C97" w:rsidP="00236152">
            <w:pPr>
              <w:rPr>
                <w:rFonts w:ascii="Times New Roman" w:hAnsi="Times New Roman" w:cs="Times New Roman"/>
              </w:rPr>
            </w:pPr>
          </w:p>
          <w:p w:rsidR="005B5C97" w:rsidRPr="00B0296F" w:rsidRDefault="005B5C97" w:rsidP="00236152">
            <w:pPr>
              <w:rPr>
                <w:rFonts w:ascii="Times New Roman" w:hAnsi="Times New Roman" w:cs="Times New Roman"/>
              </w:rPr>
            </w:pPr>
            <w:r w:rsidRPr="00B0296F">
              <w:rPr>
                <w:rFonts w:ascii="Times New Roman" w:hAnsi="Times New Roman" w:cs="Times New Roman"/>
              </w:rPr>
              <w:t xml:space="preserve">Mastering </w:t>
            </w:r>
          </w:p>
        </w:tc>
        <w:tc>
          <w:tcPr>
            <w:tcW w:w="7591" w:type="dxa"/>
          </w:tcPr>
          <w:p w:rsidR="005B5C97" w:rsidRPr="00B0296F" w:rsidRDefault="005B5C97" w:rsidP="00236152">
            <w:pPr>
              <w:spacing w:line="276" w:lineRule="auto"/>
              <w:rPr>
                <w:rFonts w:ascii="Times New Roman" w:hAnsi="Times New Roman" w:cs="Times New Roman"/>
              </w:rPr>
            </w:pPr>
            <w:r w:rsidRPr="00B0296F">
              <w:rPr>
                <w:rFonts w:ascii="Times New Roman" w:hAnsi="Times New Roman" w:cs="Times New Roman"/>
              </w:rPr>
              <w:t xml:space="preserve">The paper is free of errors, or nearly so. It makes use of a wide range of punctuation and handles complex grammatical constructions cleanly. Appropriate citation style is used correctly and consistently for both in-text citations as well as in the works cited.  </w:t>
            </w:r>
          </w:p>
        </w:tc>
      </w:tr>
    </w:tbl>
    <w:p w:rsidR="005B5C97" w:rsidRPr="009F2C8E" w:rsidRDefault="005B5C97" w:rsidP="005B5C97">
      <w:pPr>
        <w:spacing w:after="0"/>
        <w:rPr>
          <w:rFonts w:ascii="Times New Roman" w:hAnsi="Times New Roman" w:cs="Times New Roman"/>
          <w:sz w:val="18"/>
          <w:szCs w:val="18"/>
        </w:rPr>
      </w:pPr>
      <w:r w:rsidRPr="009F2C8E">
        <w:rPr>
          <w:rFonts w:ascii="Times New Roman" w:hAnsi="Times New Roman" w:cs="Times New Roman"/>
          <w:sz w:val="18"/>
          <w:szCs w:val="18"/>
        </w:rPr>
        <w:t xml:space="preserve"> </w:t>
      </w:r>
    </w:p>
    <w:p w:rsidR="005B5C97" w:rsidRPr="0028751C" w:rsidRDefault="005B5C97" w:rsidP="005B5C97">
      <w:pPr>
        <w:pStyle w:val="ListParagraph"/>
        <w:numPr>
          <w:ilvl w:val="0"/>
          <w:numId w:val="8"/>
        </w:numPr>
        <w:spacing w:after="0"/>
        <w:ind w:left="540"/>
        <w:rPr>
          <w:rFonts w:ascii="Times New Roman" w:hAnsi="Times New Roman" w:cs="Times New Roman"/>
        </w:rPr>
      </w:pPr>
      <w:r>
        <w:rPr>
          <w:rFonts w:ascii="Times New Roman" w:hAnsi="Times New Roman" w:cs="Times New Roman"/>
          <w:b/>
        </w:rPr>
        <w:t>Drafts, Peer Review, and Revision</w:t>
      </w:r>
    </w:p>
    <w:tbl>
      <w:tblPr>
        <w:tblStyle w:val="TableGrid"/>
        <w:tblW w:w="0" w:type="auto"/>
        <w:tblInd w:w="599" w:type="dxa"/>
        <w:tblLayout w:type="fixed"/>
        <w:tblLook w:val="04A0" w:firstRow="1" w:lastRow="0" w:firstColumn="1" w:lastColumn="0" w:noHBand="0" w:noVBand="1"/>
      </w:tblPr>
      <w:tblGrid>
        <w:gridCol w:w="1458"/>
        <w:gridCol w:w="7591"/>
      </w:tblGrid>
      <w:tr w:rsidR="005B5C97" w:rsidRPr="00B0296F" w:rsidTr="00236152">
        <w:tc>
          <w:tcPr>
            <w:tcW w:w="1458" w:type="dxa"/>
          </w:tcPr>
          <w:p w:rsidR="005B5C97" w:rsidRDefault="005B5C97" w:rsidP="00236152">
            <w:pPr>
              <w:rPr>
                <w:rFonts w:ascii="Times New Roman" w:hAnsi="Times New Roman" w:cs="Times New Roman"/>
              </w:rPr>
            </w:pPr>
            <w:r w:rsidRPr="00B0296F">
              <w:rPr>
                <w:rFonts w:ascii="Times New Roman" w:hAnsi="Times New Roman" w:cs="Times New Roman"/>
              </w:rPr>
              <w:t xml:space="preserve">Emerging  </w:t>
            </w:r>
          </w:p>
          <w:p w:rsidR="005B5C97" w:rsidRPr="00B0296F" w:rsidRDefault="005B5C97" w:rsidP="00236152">
            <w:pPr>
              <w:rPr>
                <w:rFonts w:ascii="Times New Roman" w:hAnsi="Times New Roman" w:cs="Times New Roman"/>
              </w:rPr>
            </w:pPr>
            <w:r w:rsidRPr="00B0296F">
              <w:rPr>
                <w:rFonts w:ascii="Times New Roman" w:hAnsi="Times New Roman" w:cs="Times New Roman"/>
              </w:rPr>
              <w:t>↓ (1)</w:t>
            </w:r>
          </w:p>
        </w:tc>
        <w:tc>
          <w:tcPr>
            <w:tcW w:w="7591" w:type="dxa"/>
          </w:tcPr>
          <w:p w:rsidR="005B5C97" w:rsidRPr="00B0296F" w:rsidRDefault="005B5C97" w:rsidP="00236152">
            <w:pPr>
              <w:spacing w:line="276" w:lineRule="auto"/>
              <w:rPr>
                <w:rFonts w:ascii="Times New Roman" w:hAnsi="Times New Roman" w:cs="Times New Roman"/>
              </w:rPr>
            </w:pPr>
            <w:r>
              <w:rPr>
                <w:rFonts w:ascii="Times New Roman" w:hAnsi="Times New Roman" w:cs="Times New Roman"/>
              </w:rPr>
              <w:t xml:space="preserve">Draft for peer review was not substantial enough for peers to review.  Did not offer comments and revision suggestions for peers in group.  </w:t>
            </w:r>
          </w:p>
        </w:tc>
      </w:tr>
      <w:tr w:rsidR="005B5C97" w:rsidRPr="00B0296F" w:rsidTr="00236152">
        <w:trPr>
          <w:trHeight w:val="917"/>
        </w:trPr>
        <w:tc>
          <w:tcPr>
            <w:tcW w:w="1458" w:type="dxa"/>
          </w:tcPr>
          <w:p w:rsidR="005B5C97" w:rsidRDefault="005B5C97" w:rsidP="00236152">
            <w:pPr>
              <w:rPr>
                <w:rFonts w:ascii="Times New Roman" w:hAnsi="Times New Roman" w:cs="Times New Roman"/>
              </w:rPr>
            </w:pPr>
          </w:p>
          <w:p w:rsidR="005B5C97" w:rsidRPr="00B0296F" w:rsidRDefault="005B5C97" w:rsidP="00236152">
            <w:pPr>
              <w:rPr>
                <w:rFonts w:ascii="Times New Roman" w:hAnsi="Times New Roman" w:cs="Times New Roman"/>
              </w:rPr>
            </w:pPr>
            <w:r w:rsidRPr="00B0296F">
              <w:rPr>
                <w:rFonts w:ascii="Times New Roman" w:hAnsi="Times New Roman" w:cs="Times New Roman"/>
              </w:rPr>
              <w:t>↓ (2)</w:t>
            </w:r>
          </w:p>
        </w:tc>
        <w:tc>
          <w:tcPr>
            <w:tcW w:w="7591" w:type="dxa"/>
          </w:tcPr>
          <w:p w:rsidR="005B5C97" w:rsidRPr="00B0296F" w:rsidRDefault="005B5C97" w:rsidP="00236152">
            <w:pPr>
              <w:spacing w:line="276" w:lineRule="auto"/>
              <w:rPr>
                <w:rFonts w:ascii="Times New Roman" w:hAnsi="Times New Roman" w:cs="Times New Roman"/>
              </w:rPr>
            </w:pPr>
            <w:r>
              <w:rPr>
                <w:rFonts w:ascii="Times New Roman" w:hAnsi="Times New Roman" w:cs="Times New Roman"/>
              </w:rPr>
              <w:t>Offered only perfunctory remarks during peer review.  May have had substantial draft during peer review, but did little to integrate comments from peers and professor during the revision process.</w:t>
            </w:r>
          </w:p>
        </w:tc>
      </w:tr>
      <w:tr w:rsidR="005B5C97" w:rsidRPr="00B0296F" w:rsidTr="00236152">
        <w:trPr>
          <w:trHeight w:val="620"/>
        </w:trPr>
        <w:tc>
          <w:tcPr>
            <w:tcW w:w="1458" w:type="dxa"/>
          </w:tcPr>
          <w:p w:rsidR="005B5C97" w:rsidRDefault="005B5C97" w:rsidP="00236152">
            <w:pPr>
              <w:rPr>
                <w:rFonts w:ascii="Times New Roman" w:hAnsi="Times New Roman" w:cs="Times New Roman"/>
              </w:rPr>
            </w:pPr>
          </w:p>
          <w:p w:rsidR="005B5C97" w:rsidRPr="00B0296F" w:rsidRDefault="005B5C97" w:rsidP="00236152">
            <w:pPr>
              <w:rPr>
                <w:rFonts w:ascii="Times New Roman" w:hAnsi="Times New Roman" w:cs="Times New Roman"/>
              </w:rPr>
            </w:pPr>
            <w:r w:rsidRPr="00B0296F">
              <w:rPr>
                <w:rFonts w:ascii="Times New Roman" w:hAnsi="Times New Roman" w:cs="Times New Roman"/>
              </w:rPr>
              <w:t>↓(3)</w:t>
            </w:r>
          </w:p>
        </w:tc>
        <w:tc>
          <w:tcPr>
            <w:tcW w:w="7591" w:type="dxa"/>
          </w:tcPr>
          <w:p w:rsidR="005B5C97" w:rsidRPr="00B0296F" w:rsidRDefault="005B5C97" w:rsidP="00236152">
            <w:pPr>
              <w:spacing w:line="276" w:lineRule="auto"/>
              <w:rPr>
                <w:rFonts w:ascii="Times New Roman" w:hAnsi="Times New Roman" w:cs="Times New Roman"/>
              </w:rPr>
            </w:pPr>
            <w:r>
              <w:rPr>
                <w:rFonts w:ascii="Times New Roman" w:hAnsi="Times New Roman" w:cs="Times New Roman"/>
              </w:rPr>
              <w:t xml:space="preserve">Provided solid insight for peers during review. Integrated some comments into revision, but may still have done only minimal revisions, or focused only on grammar and punctuation (not higher order concerns). </w:t>
            </w:r>
          </w:p>
        </w:tc>
      </w:tr>
      <w:tr w:rsidR="005B5C97" w:rsidRPr="00B0296F" w:rsidTr="00236152">
        <w:trPr>
          <w:trHeight w:val="1295"/>
        </w:trPr>
        <w:tc>
          <w:tcPr>
            <w:tcW w:w="1458" w:type="dxa"/>
          </w:tcPr>
          <w:p w:rsidR="005B5C97" w:rsidRDefault="005B5C97" w:rsidP="00236152">
            <w:pPr>
              <w:rPr>
                <w:rFonts w:ascii="Times New Roman" w:hAnsi="Times New Roman" w:cs="Times New Roman"/>
              </w:rPr>
            </w:pPr>
          </w:p>
          <w:p w:rsidR="005B5C97" w:rsidRPr="0028751C" w:rsidRDefault="005B5C97" w:rsidP="00236152">
            <w:pPr>
              <w:rPr>
                <w:rFonts w:ascii="Times New Roman" w:hAnsi="Times New Roman" w:cs="Times New Roman"/>
              </w:rPr>
            </w:pPr>
            <w:r w:rsidRPr="0028751C">
              <w:rPr>
                <w:rFonts w:ascii="Times New Roman" w:hAnsi="Times New Roman" w:cs="Times New Roman"/>
              </w:rPr>
              <w:t>↓(4)</w:t>
            </w:r>
          </w:p>
          <w:p w:rsidR="005B5C97" w:rsidRPr="0028751C" w:rsidRDefault="005B5C97" w:rsidP="00236152">
            <w:pPr>
              <w:rPr>
                <w:rFonts w:ascii="Times New Roman" w:hAnsi="Times New Roman" w:cs="Times New Roman"/>
              </w:rPr>
            </w:pPr>
          </w:p>
          <w:p w:rsidR="005B5C97" w:rsidRPr="0028751C" w:rsidRDefault="005B5C97" w:rsidP="00236152">
            <w:pPr>
              <w:rPr>
                <w:rFonts w:ascii="Times New Roman" w:hAnsi="Times New Roman" w:cs="Times New Roman"/>
              </w:rPr>
            </w:pPr>
            <w:r w:rsidRPr="0028751C">
              <w:rPr>
                <w:rFonts w:ascii="Times New Roman" w:hAnsi="Times New Roman" w:cs="Times New Roman"/>
              </w:rPr>
              <w:t xml:space="preserve">Mastering </w:t>
            </w:r>
          </w:p>
        </w:tc>
        <w:tc>
          <w:tcPr>
            <w:tcW w:w="7591" w:type="dxa"/>
          </w:tcPr>
          <w:p w:rsidR="005B5C97" w:rsidRPr="0028751C" w:rsidRDefault="005B5C97" w:rsidP="00236152">
            <w:pPr>
              <w:widowControl w:val="0"/>
              <w:autoSpaceDE w:val="0"/>
              <w:autoSpaceDN w:val="0"/>
              <w:adjustRightInd w:val="0"/>
              <w:rPr>
                <w:rFonts w:ascii="Times New Roman" w:hAnsi="Times New Roman" w:cs="Times New Roman"/>
                <w:bCs/>
              </w:rPr>
            </w:pPr>
            <w:r>
              <w:rPr>
                <w:rFonts w:ascii="Times New Roman" w:hAnsi="Times New Roman" w:cs="Times New Roman"/>
                <w:bCs/>
              </w:rPr>
              <w:t>Peer review comments and r</w:t>
            </w:r>
            <w:r w:rsidRPr="0028751C">
              <w:rPr>
                <w:rFonts w:ascii="Times New Roman" w:hAnsi="Times New Roman" w:cs="Times New Roman"/>
                <w:bCs/>
              </w:rPr>
              <w:t xml:space="preserve">evisions address higher order concerns (cogency of thesis statement, development of argument, use of evidence, etc.). Student carefully considers peer and professor comments for revision and successfully integrates those comments into the final draft during revisions. </w:t>
            </w:r>
          </w:p>
        </w:tc>
      </w:tr>
    </w:tbl>
    <w:p w:rsidR="0028751C" w:rsidRPr="005B5C97" w:rsidRDefault="0028751C" w:rsidP="005B5C97"/>
    <w:sectPr w:rsidR="0028751C" w:rsidRPr="005B5C97" w:rsidSect="00CB3631">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BD" w:rsidRDefault="002E18BD" w:rsidP="009F2C8E">
      <w:pPr>
        <w:spacing w:after="0" w:line="240" w:lineRule="auto"/>
      </w:pPr>
      <w:r>
        <w:separator/>
      </w:r>
    </w:p>
  </w:endnote>
  <w:endnote w:type="continuationSeparator" w:id="0">
    <w:p w:rsidR="002E18BD" w:rsidRDefault="002E18BD" w:rsidP="009F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BD" w:rsidRDefault="002E18BD" w:rsidP="009F2C8E">
      <w:pPr>
        <w:spacing w:after="0" w:line="240" w:lineRule="auto"/>
      </w:pPr>
      <w:r>
        <w:separator/>
      </w:r>
    </w:p>
  </w:footnote>
  <w:footnote w:type="continuationSeparator" w:id="0">
    <w:p w:rsidR="002E18BD" w:rsidRDefault="002E18BD" w:rsidP="009F2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8E" w:rsidRPr="009F2C8E" w:rsidRDefault="00342626" w:rsidP="009F2C8E">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Writing Rubric: </w:t>
    </w:r>
    <w:r w:rsidR="00A87051">
      <w:rPr>
        <w:rFonts w:ascii="Times New Roman" w:hAnsi="Times New Roman" w:cs="Times New Roman"/>
        <w:b/>
        <w:sz w:val="24"/>
        <w:szCs w:val="24"/>
      </w:rPr>
      <w:t>Writing, Identity, and Queer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8F4"/>
    <w:multiLevelType w:val="hybridMultilevel"/>
    <w:tmpl w:val="3DCE7C4E"/>
    <w:lvl w:ilvl="0" w:tplc="61F44F32">
      <w:start w:val="1"/>
      <w:numFmt w:val="decimal"/>
      <w:lvlText w:val="%1."/>
      <w:lvlJc w:val="left"/>
      <w:pPr>
        <w:tabs>
          <w:tab w:val="num" w:pos="1152"/>
        </w:tabs>
        <w:ind w:left="792" w:firstLine="0"/>
      </w:pPr>
      <w:rPr>
        <w:rFonts w:hint="default"/>
        <w:b w:val="0"/>
        <w:i w:val="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
    <w:nsid w:val="0F155AB5"/>
    <w:multiLevelType w:val="hybridMultilevel"/>
    <w:tmpl w:val="399A1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93B44"/>
    <w:multiLevelType w:val="hybridMultilevel"/>
    <w:tmpl w:val="D5A0EEE8"/>
    <w:lvl w:ilvl="0" w:tplc="C8002974">
      <w:start w:val="1"/>
      <w:numFmt w:val="decimal"/>
      <w:lvlText w:val="%1."/>
      <w:lvlJc w:val="left"/>
      <w:pPr>
        <w:tabs>
          <w:tab w:val="num" w:pos="1152"/>
        </w:tabs>
        <w:ind w:left="792" w:firstLine="0"/>
      </w:pPr>
      <w:rPr>
        <w:rFonts w:hint="default"/>
        <w:b w:val="0"/>
        <w:i w:val="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367C63FB"/>
    <w:multiLevelType w:val="hybridMultilevel"/>
    <w:tmpl w:val="8AD80262"/>
    <w:lvl w:ilvl="0" w:tplc="A7D89592">
      <w:start w:val="1"/>
      <w:numFmt w:val="decimal"/>
      <w:lvlText w:val="%1."/>
      <w:lvlJc w:val="left"/>
      <w:pPr>
        <w:tabs>
          <w:tab w:val="num" w:pos="1152"/>
        </w:tabs>
        <w:ind w:left="792" w:firstLine="0"/>
      </w:pPr>
      <w:rPr>
        <w:rFonts w:hint="default"/>
        <w:b w:val="0"/>
        <w:i w:val="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58DD6F80"/>
    <w:multiLevelType w:val="hybridMultilevel"/>
    <w:tmpl w:val="22906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D3E9C"/>
    <w:multiLevelType w:val="hybridMultilevel"/>
    <w:tmpl w:val="27F65B50"/>
    <w:lvl w:ilvl="0" w:tplc="93F24C4A">
      <w:start w:val="1"/>
      <w:numFmt w:val="decimal"/>
      <w:lvlText w:val="%1."/>
      <w:lvlJc w:val="left"/>
      <w:pPr>
        <w:tabs>
          <w:tab w:val="num" w:pos="1152"/>
        </w:tabs>
        <w:ind w:left="792" w:firstLine="0"/>
      </w:pPr>
      <w:rPr>
        <w:rFonts w:hint="default"/>
        <w:b w:val="0"/>
        <w:i w:val="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
    <w:nsid w:val="5E8432A9"/>
    <w:multiLevelType w:val="hybridMultilevel"/>
    <w:tmpl w:val="8AD80262"/>
    <w:lvl w:ilvl="0" w:tplc="A7D89592">
      <w:start w:val="1"/>
      <w:numFmt w:val="decimal"/>
      <w:lvlText w:val="%1."/>
      <w:lvlJc w:val="left"/>
      <w:pPr>
        <w:tabs>
          <w:tab w:val="num" w:pos="1152"/>
        </w:tabs>
        <w:ind w:left="792" w:firstLine="0"/>
      </w:pPr>
      <w:rPr>
        <w:rFonts w:hint="default"/>
        <w:b w:val="0"/>
        <w:i w:val="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7">
    <w:nsid w:val="62117E44"/>
    <w:multiLevelType w:val="hybridMultilevel"/>
    <w:tmpl w:val="8AD80262"/>
    <w:lvl w:ilvl="0" w:tplc="A7D89592">
      <w:start w:val="1"/>
      <w:numFmt w:val="decimal"/>
      <w:lvlText w:val="%1."/>
      <w:lvlJc w:val="left"/>
      <w:pPr>
        <w:tabs>
          <w:tab w:val="num" w:pos="1152"/>
        </w:tabs>
        <w:ind w:left="792" w:firstLine="0"/>
      </w:pPr>
      <w:rPr>
        <w:rFonts w:hint="default"/>
        <w:b w:val="0"/>
        <w:i w:val="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nsid w:val="6CDC03D4"/>
    <w:multiLevelType w:val="hybridMultilevel"/>
    <w:tmpl w:val="10443F54"/>
    <w:lvl w:ilvl="0" w:tplc="769A8EAE">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B1000"/>
    <w:multiLevelType w:val="hybridMultilevel"/>
    <w:tmpl w:val="E71CDA8C"/>
    <w:lvl w:ilvl="0" w:tplc="D584DFB8">
      <w:start w:val="1"/>
      <w:numFmt w:val="decimal"/>
      <w:lvlText w:val="%1."/>
      <w:lvlJc w:val="left"/>
      <w:pPr>
        <w:tabs>
          <w:tab w:val="num" w:pos="1152"/>
        </w:tabs>
        <w:ind w:left="792" w:firstLine="0"/>
      </w:pPr>
      <w:rPr>
        <w:rFonts w:hint="default"/>
        <w:b w:val="0"/>
        <w:i w:val="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num w:numId="1">
    <w:abstractNumId w:val="2"/>
  </w:num>
  <w:num w:numId="2">
    <w:abstractNumId w:val="9"/>
  </w:num>
  <w:num w:numId="3">
    <w:abstractNumId w:val="5"/>
  </w:num>
  <w:num w:numId="4">
    <w:abstractNumId w:val="0"/>
  </w:num>
  <w:num w:numId="5">
    <w:abstractNumId w:val="6"/>
  </w:num>
  <w:num w:numId="6">
    <w:abstractNumId w:val="3"/>
  </w:num>
  <w:num w:numId="7">
    <w:abstractNumId w:val="7"/>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6F"/>
    <w:rsid w:val="0028751C"/>
    <w:rsid w:val="002E18BD"/>
    <w:rsid w:val="00342626"/>
    <w:rsid w:val="005B5C97"/>
    <w:rsid w:val="00655CB3"/>
    <w:rsid w:val="00727EFF"/>
    <w:rsid w:val="0083645B"/>
    <w:rsid w:val="009F2C8E"/>
    <w:rsid w:val="00A87051"/>
    <w:rsid w:val="00AB537D"/>
    <w:rsid w:val="00B0296F"/>
    <w:rsid w:val="00CB3631"/>
    <w:rsid w:val="00CF7106"/>
    <w:rsid w:val="00D33C1F"/>
    <w:rsid w:val="00FB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B0296F"/>
    <w:rPr>
      <w:sz w:val="16"/>
      <w:szCs w:val="16"/>
    </w:rPr>
  </w:style>
  <w:style w:type="paragraph" w:styleId="CommentText">
    <w:name w:val="annotation text"/>
    <w:basedOn w:val="Normal"/>
    <w:link w:val="CommentTextChar"/>
    <w:unhideWhenUsed/>
    <w:rsid w:val="00B029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029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0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6F"/>
    <w:rPr>
      <w:rFonts w:ascii="Tahoma" w:hAnsi="Tahoma" w:cs="Tahoma"/>
      <w:sz w:val="16"/>
      <w:szCs w:val="16"/>
    </w:rPr>
  </w:style>
  <w:style w:type="table" w:styleId="TableGrid">
    <w:name w:val="Table Grid"/>
    <w:basedOn w:val="TableNormal"/>
    <w:uiPriority w:val="59"/>
    <w:rsid w:val="00B02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96F"/>
    <w:pPr>
      <w:ind w:left="720"/>
      <w:contextualSpacing/>
    </w:pPr>
  </w:style>
  <w:style w:type="paragraph" w:styleId="Header">
    <w:name w:val="header"/>
    <w:basedOn w:val="Normal"/>
    <w:link w:val="HeaderChar"/>
    <w:uiPriority w:val="99"/>
    <w:unhideWhenUsed/>
    <w:rsid w:val="009F2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C8E"/>
  </w:style>
  <w:style w:type="paragraph" w:styleId="Footer">
    <w:name w:val="footer"/>
    <w:basedOn w:val="Normal"/>
    <w:link w:val="FooterChar"/>
    <w:uiPriority w:val="99"/>
    <w:unhideWhenUsed/>
    <w:rsid w:val="009F2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B0296F"/>
    <w:rPr>
      <w:sz w:val="16"/>
      <w:szCs w:val="16"/>
    </w:rPr>
  </w:style>
  <w:style w:type="paragraph" w:styleId="CommentText">
    <w:name w:val="annotation text"/>
    <w:basedOn w:val="Normal"/>
    <w:link w:val="CommentTextChar"/>
    <w:unhideWhenUsed/>
    <w:rsid w:val="00B029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029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0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6F"/>
    <w:rPr>
      <w:rFonts w:ascii="Tahoma" w:hAnsi="Tahoma" w:cs="Tahoma"/>
      <w:sz w:val="16"/>
      <w:szCs w:val="16"/>
    </w:rPr>
  </w:style>
  <w:style w:type="table" w:styleId="TableGrid">
    <w:name w:val="Table Grid"/>
    <w:basedOn w:val="TableNormal"/>
    <w:uiPriority w:val="59"/>
    <w:rsid w:val="00B02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96F"/>
    <w:pPr>
      <w:ind w:left="720"/>
      <w:contextualSpacing/>
    </w:pPr>
  </w:style>
  <w:style w:type="paragraph" w:styleId="Header">
    <w:name w:val="header"/>
    <w:basedOn w:val="Normal"/>
    <w:link w:val="HeaderChar"/>
    <w:uiPriority w:val="99"/>
    <w:unhideWhenUsed/>
    <w:rsid w:val="009F2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C8E"/>
  </w:style>
  <w:style w:type="paragraph" w:styleId="Footer">
    <w:name w:val="footer"/>
    <w:basedOn w:val="Normal"/>
    <w:link w:val="FooterChar"/>
    <w:uiPriority w:val="99"/>
    <w:unhideWhenUsed/>
    <w:rsid w:val="009F2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ITConsult</dc:creator>
  <cp:lastModifiedBy>ITConsult</cp:lastModifiedBy>
  <cp:revision>4</cp:revision>
  <cp:lastPrinted>2015-03-16T18:12:00Z</cp:lastPrinted>
  <dcterms:created xsi:type="dcterms:W3CDTF">2014-09-29T20:30:00Z</dcterms:created>
  <dcterms:modified xsi:type="dcterms:W3CDTF">2015-03-16T20:31:00Z</dcterms:modified>
</cp:coreProperties>
</file>