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85" w:type="pct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878"/>
        <w:gridCol w:w="1693"/>
        <w:gridCol w:w="3731"/>
        <w:gridCol w:w="3087"/>
      </w:tblGrid>
      <w:tr w:rsidR="00DC1DAA" w:rsidRPr="000523BA" w:rsidTr="00CE29E4">
        <w:trPr>
          <w:cantSplit/>
          <w:trHeight w:val="504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6 (M)</w:t>
            </w: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9/29</w:t>
            </w:r>
          </w:p>
        </w:tc>
        <w:tc>
          <w:tcPr>
            <w:tcW w:w="820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b/>
                <w:sz w:val="19"/>
                <w:szCs w:val="19"/>
              </w:rPr>
              <w:t>Screening</w:t>
            </w:r>
            <w:r w:rsidRPr="000523BA">
              <w:rPr>
                <w:rFonts w:ascii="Georgia" w:eastAsia="Times New Roman" w:hAnsi="Georgia" w:cs="Times New Roman"/>
                <w:b/>
                <w:i/>
                <w:sz w:val="19"/>
                <w:szCs w:val="19"/>
              </w:rPr>
              <w:t>:</w:t>
            </w:r>
            <w:r w:rsidRPr="000523BA">
              <w:rPr>
                <w:rFonts w:ascii="Georgia" w:eastAsia="Times New Roman" w:hAnsi="Georgia" w:cs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9"/>
                <w:szCs w:val="19"/>
              </w:rPr>
              <w:t>Sun 9/28 @ 7:00 in East College 300</w:t>
            </w:r>
          </w:p>
        </w:tc>
        <w:tc>
          <w:tcPr>
            <w:tcW w:w="1807" w:type="pct"/>
            <w:vAlign w:val="center"/>
          </w:tcPr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View  the BBC’s </w:t>
            </w:r>
            <w:r w:rsidRPr="000523BA">
              <w:rPr>
                <w:rFonts w:ascii="Georgia" w:eastAsia="Times New Roman" w:hAnsi="Georgia" w:cs="Times New Roman"/>
                <w:i/>
                <w:sz w:val="19"/>
                <w:szCs w:val="19"/>
              </w:rPr>
              <w:t xml:space="preserve">Sherlock: A Scandal in Belgravia 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(2012)</w:t>
            </w:r>
            <w:r>
              <w:rPr>
                <w:rFonts w:ascii="Georgia" w:eastAsia="Times New Roman" w:hAnsi="Georgia" w:cs="Times New Roman"/>
                <w:b/>
                <w:sz w:val="19"/>
                <w:szCs w:val="19"/>
              </w:rPr>
              <w:t xml:space="preserve"> </w:t>
            </w:r>
          </w:p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  <w:shd w:val="clear" w:color="auto" w:fill="FFFFFF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Read: 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7" w:history="1">
              <w:r w:rsidRPr="000523BA">
                <w:rPr>
                  <w:rFonts w:ascii="Georgia" w:eastAsia="Times New Roman" w:hAnsi="Georgia" w:cs="Times New Roman"/>
                  <w:sz w:val="19"/>
                  <w:szCs w:val="19"/>
                  <w:u w:val="single"/>
                  <w:bdr w:val="none" w:sz="0" w:space="0" w:color="auto" w:frame="1"/>
                  <w:shd w:val="clear" w:color="auto" w:fill="FFFFFF"/>
                </w:rPr>
                <w:t>“‘It’s Just a Movie’: A Teaching Essay for Intro</w:t>
              </w:r>
              <w:bookmarkStart w:id="0" w:name="_GoBack"/>
              <w:bookmarkEnd w:id="0"/>
              <w:r w:rsidRPr="000523BA">
                <w:rPr>
                  <w:rFonts w:ascii="Georgia" w:eastAsia="Times New Roman" w:hAnsi="Georgia" w:cs="Times New Roman"/>
                  <w:sz w:val="19"/>
                  <w:szCs w:val="19"/>
                  <w:u w:val="single"/>
                  <w:bdr w:val="none" w:sz="0" w:space="0" w:color="auto" w:frame="1"/>
                  <w:shd w:val="clear" w:color="auto" w:fill="FFFFFF"/>
                </w:rPr>
                <w:t>ductory Media Classes”</w:t>
              </w:r>
            </w:hyperlink>
            <w:r w:rsidRPr="000523BA">
              <w:rPr>
                <w:rFonts w:ascii="Georgia" w:eastAsia="Times New Roman" w:hAnsi="Georgia" w:cs="Times New Roman"/>
                <w:sz w:val="19"/>
                <w:szCs w:val="19"/>
                <w:bdr w:val="none" w:sz="0" w:space="0" w:color="auto" w:frame="1"/>
                <w:shd w:val="clear" w:color="auto" w:fill="FFFFFF"/>
              </w:rPr>
              <w:t xml:space="preserve"> by Greg Smith (online article)</w:t>
            </w:r>
          </w:p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DC1DAA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: </w:t>
            </w:r>
            <w:r w:rsidRPr="00DC1DAA">
              <w:rPr>
                <w:rFonts w:ascii="Georgia" w:eastAsia="Times New Roman" w:hAnsi="Georgia" w:cs="Times New Roman"/>
                <w:sz w:val="19"/>
                <w:szCs w:val="19"/>
              </w:rPr>
              <w:t>Write</w:t>
            </w:r>
            <w:r>
              <w:rPr>
                <w:rFonts w:ascii="Georgia" w:eastAsia="Times New Roman" w:hAnsi="Georgia" w:cs="Times New Roman"/>
                <w:sz w:val="19"/>
                <w:szCs w:val="19"/>
              </w:rPr>
              <w:t xml:space="preserve"> a one-page response to the film. Focus on a detail of the film that, had you not read the Smith article, you might have overlooked. Talk about why that detail is significant. </w:t>
            </w:r>
            <w:r w:rsidRPr="00DC1DAA">
              <w:rPr>
                <w:rFonts w:ascii="Georgia" w:eastAsia="Times New Roman" w:hAnsi="Georgia" w:cs="Times New Roman"/>
                <w:sz w:val="19"/>
                <w:szCs w:val="19"/>
              </w:rPr>
              <w:t xml:space="preserve">(keep in mind the skills we have practiced from </w:t>
            </w:r>
            <w:r w:rsidRPr="00DC1DAA">
              <w:rPr>
                <w:rFonts w:ascii="Georgia" w:eastAsia="Times New Roman" w:hAnsi="Georgia" w:cs="Times New Roman"/>
                <w:i/>
                <w:sz w:val="19"/>
                <w:szCs w:val="19"/>
              </w:rPr>
              <w:t>WA</w:t>
            </w:r>
            <w:r w:rsidRPr="00DC1DAA">
              <w:rPr>
                <w:rFonts w:ascii="Georgia" w:eastAsia="Times New Roman" w:hAnsi="Georgia" w:cs="Times New Roman"/>
                <w:sz w:val="19"/>
                <w:szCs w:val="19"/>
              </w:rPr>
              <w:t>)</w:t>
            </w:r>
          </w:p>
        </w:tc>
      </w:tr>
      <w:tr w:rsidR="00DC1DAA" w:rsidRPr="000523BA" w:rsidTr="00CE29E4">
        <w:trPr>
          <w:cantSplit/>
          <w:trHeight w:val="504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6 (F)</w:t>
            </w: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10/3</w:t>
            </w:r>
          </w:p>
        </w:tc>
        <w:tc>
          <w:tcPr>
            <w:tcW w:w="820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360"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b/>
                <w:sz w:val="19"/>
                <w:szCs w:val="19"/>
              </w:rPr>
              <w:t xml:space="preserve">+ 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excerpt from </w:t>
            </w:r>
            <w:r w:rsidRPr="000523BA">
              <w:rPr>
                <w:rFonts w:ascii="Georgia" w:eastAsia="Times New Roman" w:hAnsi="Georgia" w:cs="Times New Roman"/>
                <w:i/>
                <w:sz w:val="19"/>
                <w:szCs w:val="19"/>
              </w:rPr>
              <w:t>The Novel and the Police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(PDF)</w:t>
            </w:r>
          </w:p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DC1DAA">
              <w:rPr>
                <w:rFonts w:ascii="Georgia" w:eastAsia="Times New Roman" w:hAnsi="Georgia" w:cs="Times New Roman"/>
                <w:i/>
                <w:sz w:val="19"/>
                <w:szCs w:val="19"/>
              </w:rPr>
              <w:t>WA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“Paraphrase X 3” (36-39)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DC1DAA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 Choose a brief (2-3 sentences) passage from the reading and practice Paraphrase X 3.</w:t>
            </w:r>
          </w:p>
        </w:tc>
      </w:tr>
      <w:tr w:rsidR="00DC1DAA" w:rsidRPr="000523BA" w:rsidTr="00CE29E4">
        <w:trPr>
          <w:cantSplit/>
          <w:trHeight w:val="288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DC1DAA" w:rsidRPr="000523BA" w:rsidTr="00CE29E4">
        <w:trPr>
          <w:cantSplit/>
          <w:trHeight w:val="504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7 (M) </w:t>
            </w: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10/6</w:t>
            </w:r>
          </w:p>
        </w:tc>
        <w:tc>
          <w:tcPr>
            <w:tcW w:w="820" w:type="pct"/>
            <w:vAlign w:val="center"/>
          </w:tcPr>
          <w:p w:rsidR="00DC1DA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b/>
                <w:sz w:val="19"/>
                <w:szCs w:val="19"/>
              </w:rPr>
              <w:t>S</w:t>
            </w:r>
            <w:r w:rsidRPr="000523BA">
              <w:rPr>
                <w:rFonts w:ascii="Georgia" w:eastAsia="Times New Roman" w:hAnsi="Georgia" w:cs="Times New Roman"/>
                <w:b/>
                <w:sz w:val="19"/>
                <w:szCs w:val="19"/>
              </w:rPr>
              <w:t>creening</w:t>
            </w:r>
            <w:r w:rsidRPr="000523BA">
              <w:rPr>
                <w:rFonts w:ascii="Georgia" w:eastAsia="Times New Roman" w:hAnsi="Georgia" w:cs="Times New Roman"/>
                <w:b/>
                <w:i/>
                <w:sz w:val="19"/>
                <w:szCs w:val="19"/>
              </w:rPr>
              <w:t>:</w:t>
            </w:r>
            <w:r w:rsidRPr="000523BA">
              <w:rPr>
                <w:rFonts w:ascii="Georgia" w:eastAsia="Times New Roman" w:hAnsi="Georgia" w:cs="Times New Roman"/>
                <w:b/>
                <w:sz w:val="19"/>
                <w:szCs w:val="19"/>
              </w:rPr>
              <w:t xml:space="preserve">  </w:t>
            </w:r>
            <w:r>
              <w:rPr>
                <w:rFonts w:ascii="Georgia" w:eastAsia="Times New Roman" w:hAnsi="Georgia" w:cs="Times New Roman"/>
                <w:b/>
                <w:sz w:val="19"/>
                <w:szCs w:val="19"/>
              </w:rPr>
              <w:t>Sun 10/5 @ ___ in East College 300</w:t>
            </w:r>
          </w:p>
          <w:p w:rsidR="00DC1DA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color w:val="00B050"/>
                <w:sz w:val="19"/>
                <w:szCs w:val="19"/>
              </w:rPr>
            </w:pPr>
          </w:p>
          <w:p w:rsidR="006412EC" w:rsidRPr="001C0D5B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B050"/>
                <w:sz w:val="19"/>
                <w:szCs w:val="19"/>
              </w:rPr>
            </w:pPr>
            <w:r w:rsidRPr="001C0D5B">
              <w:rPr>
                <w:rFonts w:ascii="Georgia" w:eastAsia="Times New Roman" w:hAnsi="Georgia" w:cs="Times New Roman"/>
                <w:b/>
                <w:color w:val="00B050"/>
                <w:sz w:val="19"/>
                <w:szCs w:val="19"/>
              </w:rPr>
              <w:t>**Class to be held in library classroom ICC2 (basement)**</w:t>
            </w:r>
          </w:p>
          <w:p w:rsidR="00DC1DAA" w:rsidRPr="000523BA" w:rsidRDefault="00DC1DAA" w:rsidP="00DC1DAA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DC1DAA" w:rsidRDefault="00DC1DAA" w:rsidP="00DC1DAA">
            <w:pPr>
              <w:spacing w:after="0" w:line="240" w:lineRule="auto"/>
              <w:rPr>
                <w:rFonts w:ascii="Georgia" w:eastAsia="Times New Roman" w:hAnsi="Georgia" w:cs="Times New Roman"/>
                <w:color w:val="00B050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color w:val="00B050"/>
                <w:sz w:val="19"/>
                <w:szCs w:val="19"/>
              </w:rPr>
              <w:t>How to do a Known Item Search with Dickinson librarian Christine Bombaro</w:t>
            </w:r>
          </w:p>
          <w:p w:rsidR="006412EC" w:rsidRDefault="00CE29E4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(</w:t>
            </w:r>
            <w:r w:rsidR="006412EC">
              <w:rPr>
                <w:rFonts w:ascii="Georgia" w:eastAsia="Times New Roman" w:hAnsi="Georgia" w:cs="Times New Roman"/>
                <w:sz w:val="19"/>
                <w:szCs w:val="19"/>
              </w:rPr>
              <w:t xml:space="preserve">we will </w:t>
            </w:r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>Discuss Essay #2</w:t>
            </w:r>
            <w:r w:rsidR="006412EC">
              <w:rPr>
                <w:rFonts w:ascii="Georgia" w:eastAsia="Times New Roman" w:hAnsi="Georgia" w:cs="Times New Roman"/>
                <w:sz w:val="19"/>
                <w:szCs w:val="19"/>
              </w:rPr>
              <w:t xml:space="preserve"> in class</w:t>
            </w:r>
            <w:r>
              <w:rPr>
                <w:rFonts w:ascii="Georgia" w:eastAsia="Times New Roman" w:hAnsi="Georgia" w:cs="Times New Roman"/>
                <w:sz w:val="19"/>
                <w:szCs w:val="19"/>
              </w:rPr>
              <w:t>)</w:t>
            </w:r>
          </w:p>
          <w:p w:rsidR="00CE29E4" w:rsidRDefault="00CE29E4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  <w:p w:rsidR="00CE29E4" w:rsidRDefault="006412EC" w:rsidP="00CE29E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View Alfred Hitchcock’s </w:t>
            </w:r>
            <w:r w:rsidRPr="000523BA">
              <w:rPr>
                <w:rFonts w:ascii="Georgia" w:eastAsia="Times New Roman" w:hAnsi="Georgia" w:cs="Times New Roman"/>
                <w:i/>
                <w:sz w:val="19"/>
                <w:szCs w:val="19"/>
              </w:rPr>
              <w:t>Rear Window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(1954)</w:t>
            </w:r>
          </w:p>
          <w:p w:rsidR="00CE29E4" w:rsidRDefault="006412EC" w:rsidP="00CE29E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</w:t>
            </w:r>
            <w:r w:rsidR="00CE29E4">
              <w:rPr>
                <w:rFonts w:ascii="Georgia" w:eastAsia="Times New Roman" w:hAnsi="Georgia" w:cs="Times New Roman"/>
                <w:sz w:val="19"/>
                <w:szCs w:val="19"/>
              </w:rPr>
              <w:t>+ Read “How to Find a Known Item in the Library” (PDF)</w:t>
            </w:r>
          </w:p>
          <w:p w:rsidR="00DC1DAA" w:rsidRPr="000523BA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="00CE29E4">
              <w:rPr>
                <w:rFonts w:ascii="Georgia" w:eastAsia="Times New Roman" w:hAnsi="Georgia" w:cs="Times New Roman"/>
                <w:sz w:val="19"/>
                <w:szCs w:val="19"/>
              </w:rPr>
              <w:t xml:space="preserve">Read </w:t>
            </w:r>
            <w:r w:rsidRPr="00CE29E4">
              <w:rPr>
                <w:rFonts w:ascii="Georgia" w:eastAsia="Times New Roman" w:hAnsi="Georgia" w:cs="Times New Roman"/>
                <w:i/>
                <w:sz w:val="19"/>
                <w:szCs w:val="19"/>
              </w:rPr>
              <w:t>WA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“Reasoning from Evidence and Claims” (165-189)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6412EC">
              <w:rPr>
                <w:rFonts w:ascii="Georgia" w:eastAsia="Times New Roman" w:hAnsi="Georgia" w:cs="Times New Roman"/>
                <w:sz w:val="19"/>
                <w:szCs w:val="19"/>
              </w:rPr>
              <w:t>:  Translate into your own words the feedback you received on your first essay.  What higher order concerns do you need to work on?  Copy three sentences with grammatical/mechanical errors; find the rules in WA, Chapter 19 and paraphrase them; and then rewrite the sentences correctly.</w:t>
            </w:r>
          </w:p>
        </w:tc>
      </w:tr>
      <w:tr w:rsidR="00DC1DAA" w:rsidRPr="000523BA" w:rsidTr="00CE29E4">
        <w:trPr>
          <w:cantSplit/>
          <w:trHeight w:val="504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7 (F)</w:t>
            </w: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10/10</w:t>
            </w:r>
          </w:p>
        </w:tc>
        <w:tc>
          <w:tcPr>
            <w:tcW w:w="820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DC1DAA" w:rsidRPr="000523BA" w:rsidRDefault="00DC1DAA" w:rsidP="00DC1DAA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“Film Noir” from Susan Hayward’s </w:t>
            </w:r>
            <w:r w:rsidRPr="000523BA">
              <w:rPr>
                <w:rFonts w:ascii="Georgia" w:eastAsia="Times New Roman" w:hAnsi="Georgia" w:cs="Times New Roman"/>
                <w:i/>
                <w:sz w:val="19"/>
                <w:szCs w:val="19"/>
              </w:rPr>
              <w:t xml:space="preserve">Cinema Studies 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(PDF) </w:t>
            </w:r>
          </w:p>
          <w:p w:rsidR="00DC1DAA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+</w:t>
            </w:r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“</w:t>
            </w:r>
            <w:hyperlink r:id="rId8" w:history="1">
              <w:r w:rsidR="00DC1DAA" w:rsidRPr="00CE29E4">
                <w:rPr>
                  <w:rFonts w:ascii="Georgia" w:eastAsia="Times New Roman" w:hAnsi="Georgia" w:cs="Times New Roman"/>
                  <w:color w:val="0070C0"/>
                  <w:sz w:val="19"/>
                  <w:szCs w:val="19"/>
                  <w:u w:val="single"/>
                </w:rPr>
                <w:t>What’s Wrong with Hitchcock’s Women</w:t>
              </w:r>
            </w:hyperlink>
            <w:r w:rsidR="00DC1DAA" w:rsidRPr="00CE29E4">
              <w:rPr>
                <w:rFonts w:ascii="Georgia" w:eastAsia="Times New Roman" w:hAnsi="Georgia" w:cs="Times New Roman"/>
                <w:color w:val="0070C0"/>
                <w:sz w:val="19"/>
                <w:szCs w:val="19"/>
              </w:rPr>
              <w:t>”</w:t>
            </w:r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by </w:t>
            </w:r>
            <w:proofErr w:type="spellStart"/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>Bidisha</w:t>
            </w:r>
            <w:proofErr w:type="spellEnd"/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(online review)</w:t>
            </w:r>
          </w:p>
          <w:p w:rsidR="006412EC" w:rsidRPr="000523BA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+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WA: “Making a Thesis Evolve” (223-236, 261-263)</w:t>
            </w: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6412EC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6412EC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6412EC">
              <w:rPr>
                <w:rFonts w:ascii="Georgia" w:eastAsia="Times New Roman" w:hAnsi="Georgia" w:cs="Times New Roman"/>
                <w:sz w:val="19"/>
                <w:szCs w:val="19"/>
              </w:rPr>
              <w:t>: Take today’s reading and another reading from the class and practice Difference within Similarity.</w:t>
            </w:r>
          </w:p>
        </w:tc>
      </w:tr>
      <w:tr w:rsidR="00DC1DAA" w:rsidRPr="000523BA" w:rsidTr="00CE29E4">
        <w:trPr>
          <w:cantSplit/>
          <w:trHeight w:val="288"/>
        </w:trPr>
        <w:tc>
          <w:tcPr>
            <w:tcW w:w="453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CE29E4" w:rsidRPr="000523BA" w:rsidTr="00CE29E4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DC1DAA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8 (M)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DC1DAA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10/13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2EC" w:rsidRDefault="00DC1DAA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="00CE29E4">
              <w:rPr>
                <w:rFonts w:ascii="Georgia" w:eastAsia="Times New Roman" w:hAnsi="Georgia" w:cs="Times New Roman"/>
                <w:sz w:val="19"/>
                <w:szCs w:val="19"/>
              </w:rPr>
              <w:t>“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How to Peer Review: Giving Effective Feedback on a Peer’s Draft and Responding to Feedback of Your Own Writing</w:t>
            </w:r>
            <w:r w:rsidR="00CE29E4">
              <w:rPr>
                <w:rFonts w:ascii="Georgia" w:eastAsia="Times New Roman" w:hAnsi="Georgia" w:cs="Times New Roman"/>
                <w:sz w:val="19"/>
                <w:szCs w:val="19"/>
              </w:rPr>
              <w:t>”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(PDF)</w:t>
            </w:r>
            <w:r w:rsidR="006412EC">
              <w:rPr>
                <w:rFonts w:ascii="Georgia" w:eastAsia="Times New Roman" w:hAnsi="Georgia" w:cs="Times New Roman"/>
                <w:sz w:val="19"/>
                <w:szCs w:val="19"/>
              </w:rPr>
              <w:t xml:space="preserve"> </w:t>
            </w:r>
          </w:p>
          <w:p w:rsidR="006412EC" w:rsidRDefault="006412EC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+Bring articles from 10/10 with you to class again</w:t>
            </w:r>
          </w:p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AA" w:rsidRPr="000523BA" w:rsidRDefault="006412EC" w:rsidP="00CE29E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+</w:t>
            </w:r>
            <w:r w:rsidRPr="00CE29E4">
              <w:rPr>
                <w:rFonts w:ascii="Georgia" w:eastAsia="Times New Roman" w:hAnsi="Georgia" w:cs="Times New Roman"/>
                <w:color w:val="C00000"/>
                <w:sz w:val="19"/>
                <w:szCs w:val="19"/>
              </w:rPr>
              <w:t>Prepare your journal to hand in to me</w:t>
            </w:r>
            <w:r>
              <w:rPr>
                <w:rFonts w:ascii="Georgia" w:eastAsia="Times New Roman" w:hAnsi="Georgia" w:cs="Times New Roman"/>
                <w:sz w:val="19"/>
                <w:szCs w:val="19"/>
              </w:rPr>
              <w:t xml:space="preserve">. Make sure it is clearly marked with dates and is complete. </w:t>
            </w:r>
          </w:p>
        </w:tc>
      </w:tr>
      <w:tr w:rsidR="00CE29E4" w:rsidRPr="000523BA" w:rsidTr="00CE29E4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DC1DAA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8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DC1DAA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DC1DAA" w:rsidRDefault="00DC1DAA" w:rsidP="00DC1DAA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DC1DAA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NO CLASS- Individual Conferences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DAA" w:rsidRPr="000523BA" w:rsidRDefault="00DC1DAA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DAA" w:rsidRPr="000523BA" w:rsidRDefault="0008057E" w:rsidP="006412EC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>Bring a compl</w:t>
            </w:r>
            <w:r w:rsidR="006412EC">
              <w:rPr>
                <w:rFonts w:ascii="Georgia" w:eastAsia="Times New Roman" w:hAnsi="Georgia" w:cs="Times New Roman"/>
                <w:sz w:val="19"/>
                <w:szCs w:val="19"/>
              </w:rPr>
              <w:t>ete rough draft of essay #2 to</w:t>
            </w:r>
            <w:r w:rsidR="00DC1DAA"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peer review </w:t>
            </w:r>
            <w:r w:rsidR="006412EC">
              <w:rPr>
                <w:rFonts w:ascii="Georgia" w:eastAsia="Times New Roman" w:hAnsi="Georgia" w:cs="Times New Roman"/>
                <w:sz w:val="19"/>
                <w:szCs w:val="19"/>
              </w:rPr>
              <w:t>with Nalani.</w:t>
            </w:r>
            <w:r w:rsidR="00CE29E4">
              <w:rPr>
                <w:rFonts w:ascii="Georgia" w:eastAsia="Times New Roman" w:hAnsi="Georgia" w:cs="Times New Roman"/>
                <w:sz w:val="19"/>
                <w:szCs w:val="19"/>
              </w:rPr>
              <w:t xml:space="preserve"> (Times TBA)</w:t>
            </w:r>
          </w:p>
        </w:tc>
      </w:tr>
      <w:tr w:rsidR="0008057E" w:rsidRPr="000523BA" w:rsidTr="00906B76">
        <w:trPr>
          <w:cantSplit/>
          <w:trHeight w:val="288"/>
        </w:trPr>
        <w:tc>
          <w:tcPr>
            <w:tcW w:w="453" w:type="pct"/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CE29E4" w:rsidRPr="000523BA" w:rsidTr="00CE29E4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 xml:space="preserve">9 (M)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10/20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Fall Pause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E29E4" w:rsidRPr="000523BA" w:rsidRDefault="00CE29E4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E4" w:rsidRPr="000523BA" w:rsidRDefault="00CE29E4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CE29E4" w:rsidRPr="000523BA" w:rsidTr="00CE29E4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 xml:space="preserve"> 9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CE29E4" w:rsidRDefault="00CE29E4" w:rsidP="00CE29E4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E4" w:rsidRPr="000523BA" w:rsidRDefault="00CE29E4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View an episode 1 from Season 1 of Veronica Mars (2004) </w:t>
            </w:r>
            <w:r w:rsidRPr="00CE29E4">
              <w:rPr>
                <w:rFonts w:ascii="Georgia" w:eastAsia="Times New Roman" w:hAnsi="Georgia" w:cs="Times New Roman"/>
                <w:sz w:val="19"/>
                <w:szCs w:val="19"/>
              </w:rPr>
              <w:t>(Film Screening: TBA)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E4" w:rsidRPr="00CE29E4" w:rsidRDefault="00CE29E4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+ JNL: Make a list of the seminar’s five most interesting ideas that you want to learn more about.</w:t>
            </w:r>
            <w:r w:rsidRPr="00CE29E4">
              <w:rPr>
                <w:rFonts w:ascii="Georgia" w:eastAsia="Times New Roman" w:hAnsi="Georgia" w:cs="Times New Roman"/>
                <w:sz w:val="19"/>
                <w:szCs w:val="19"/>
              </w:rPr>
              <w:t xml:space="preserve"> </w:t>
            </w:r>
          </w:p>
          <w:p w:rsidR="00CE29E4" w:rsidRPr="00CE29E4" w:rsidRDefault="00CE29E4" w:rsidP="009A73C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color w:val="C00000"/>
                <w:sz w:val="19"/>
                <w:szCs w:val="19"/>
              </w:rPr>
            </w:pPr>
            <w:r w:rsidRPr="00CE29E4">
              <w:rPr>
                <w:rFonts w:ascii="Georgia" w:eastAsia="Times New Roman" w:hAnsi="Georgia" w:cs="Times New Roman"/>
                <w:b/>
                <w:color w:val="C00000"/>
                <w:sz w:val="19"/>
                <w:szCs w:val="19"/>
              </w:rPr>
              <w:t>+  Essay #2 due (Comparative Analysis/Response Paper)</w:t>
            </w:r>
          </w:p>
          <w:p w:rsidR="00CE29E4" w:rsidRPr="000523BA" w:rsidRDefault="00CE29E4" w:rsidP="00CE29E4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Submit  rough draft, </w:t>
            </w:r>
            <w:r>
              <w:rPr>
                <w:rFonts w:ascii="Georgia" w:eastAsia="Times New Roman" w:hAnsi="Georgia" w:cs="Times New Roman"/>
                <w:sz w:val="19"/>
                <w:szCs w:val="19"/>
              </w:rPr>
              <w:t>peer review worksheets,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and final draft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1C0D5B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lastRenderedPageBreak/>
              <w:t xml:space="preserve">10 (M)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10/27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7"/>
                <w:szCs w:val="17"/>
              </w:rPr>
            </w:pPr>
            <w:r w:rsidRPr="0008057E">
              <w:rPr>
                <w:rFonts w:ascii="Georgia" w:eastAsia="Times New Roman" w:hAnsi="Georgia" w:cs="Times New Roman"/>
                <w:color w:val="00B050"/>
                <w:sz w:val="17"/>
                <w:szCs w:val="17"/>
              </w:rPr>
              <w:t>Generating Topic-based Keywords to Search for Information &amp; Shaping a Research Question and Finding the Best Sources with librarian Christine Bombaro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i/>
                <w:sz w:val="19"/>
                <w:szCs w:val="19"/>
              </w:rPr>
              <w:t>WA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: “Finding, Citing, and Integrating Sources” (283-314) 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“Rethinking ‘The Getting Even Part’: Feminist Anger and Vigilante Justice in a Post-9/11 America” by </w:t>
            </w:r>
            <w:proofErr w:type="spellStart"/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Tamy</w:t>
            </w:r>
            <w:proofErr w:type="spellEnd"/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Burnett and Melissa Townsend (PDF)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Bring your topic-based keywords to class </w:t>
            </w:r>
          </w:p>
          <w:p w:rsid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00B050"/>
                <w:sz w:val="19"/>
                <w:szCs w:val="19"/>
              </w:rPr>
              <w:t>**Class to be held in library classroom ICC (basement)**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10/31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 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Choose a passage from a source you have found and make it speak. (type out quotation, please)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 (M)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11/3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Discussion of Essay #3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 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i/>
                <w:sz w:val="19"/>
                <w:szCs w:val="19"/>
              </w:rPr>
              <w:t>WA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“Summaries” (75-76, 152-153) &amp; “Using Sources Analytically: The Conversation Model” (267-282)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ab/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Submit your research question for the annotated bibliography and the final essay 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08057E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:  Translate into your own words the feedback you received on your second essay.  What higher order concerns do you need to work on?  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12 (M)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11/10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Choose a passage from a source you have found and use it to raise a question.</w:t>
            </w:r>
          </w:p>
        </w:tc>
      </w:tr>
      <w:tr w:rsidR="0008057E" w:rsidRPr="00D27644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12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11/14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b/>
                <w:color w:val="C00000"/>
                <w:sz w:val="19"/>
                <w:szCs w:val="19"/>
              </w:rPr>
              <w:t>+ Essay #3 due: Prospectus and Source Analysis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13 (M)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11/17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Discussion of Essay #4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08057E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: Choose two sources and place them in conversation with each other. (at least one should be one you have found)</w:t>
            </w:r>
          </w:p>
        </w:tc>
      </w:tr>
      <w:tr w:rsidR="0008057E" w:rsidRPr="001C0D5B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13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11/21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7"/>
                <w:szCs w:val="17"/>
              </w:rPr>
            </w:pPr>
            <w:r w:rsidRPr="0008057E">
              <w:rPr>
                <w:rFonts w:ascii="Georgia" w:eastAsia="Times New Roman" w:hAnsi="Georgia" w:cs="Times New Roman"/>
                <w:color w:val="00B050"/>
                <w:sz w:val="17"/>
                <w:szCs w:val="17"/>
              </w:rPr>
              <w:t>Revisiting the Research Process and Citation, Documentation, and Avoiding Plagiarism with librarian Christine Bombaro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00B050"/>
                <w:sz w:val="19"/>
                <w:szCs w:val="19"/>
              </w:rPr>
              <w:t>**Class to be held in library classroom ICC2 (basement)**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14 (M)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11/24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TGWTDT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 pages TBA</w:t>
            </w:r>
          </w:p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08057E">
              <w:rPr>
                <w:rFonts w:ascii="Georgia" w:eastAsia="Times New Roman" w:hAnsi="Georgia" w:cs="Times New Roman"/>
                <w:sz w:val="19"/>
                <w:szCs w:val="19"/>
              </w:rPr>
              <w:t>Essay #4 Draft Due: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Bring a complete rough draft of essay #4 to peer review (time and place TBA)</w:t>
            </w: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14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11/28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Thanksgiving Break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</w:p>
        </w:tc>
      </w:tr>
      <w:tr w:rsidR="0008057E" w:rsidRPr="000523BA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 xml:space="preserve">15 (M)  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12/1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>
              <w:rPr>
                <w:rFonts w:ascii="Georgia" w:eastAsia="Times New Roman" w:hAnsi="Georgia" w:cs="Times New Roman"/>
                <w:sz w:val="19"/>
                <w:szCs w:val="19"/>
              </w:rPr>
              <w:t>+Reading TBA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+ </w:t>
            </w:r>
            <w:r w:rsidRPr="006412EC">
              <w:rPr>
                <w:rFonts w:ascii="Georgia" w:eastAsia="Times New Roman" w:hAnsi="Georgia" w:cs="Times New Roman"/>
                <w:color w:val="F79646" w:themeColor="accent6"/>
                <w:sz w:val="19"/>
                <w:szCs w:val="19"/>
              </w:rPr>
              <w:t>JNL</w:t>
            </w: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: Based on feedback from your last assignment, what additional research might you need to do? </w:t>
            </w:r>
          </w:p>
        </w:tc>
      </w:tr>
      <w:tr w:rsidR="0008057E" w:rsidRPr="00D27644" w:rsidTr="0008057E">
        <w:trPr>
          <w:cantSplit/>
          <w:trHeight w:val="288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15 (F)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12/5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8057E" w:rsidRDefault="0008057E" w:rsidP="0008057E">
            <w:pPr>
              <w:spacing w:after="0" w:line="240" w:lineRule="auto"/>
              <w:ind w:left="14"/>
              <w:contextualSpacing/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color w:val="1F497D"/>
                <w:sz w:val="19"/>
                <w:szCs w:val="19"/>
              </w:rPr>
              <w:t>Last Class wrap up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7E" w:rsidRPr="000523BA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sz w:val="19"/>
                <w:szCs w:val="19"/>
              </w:rPr>
            </w:pPr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>+ NYT article: “</w:t>
            </w:r>
            <w:hyperlink r:id="rId9" w:history="1">
              <w:r w:rsidRPr="0008057E">
                <w:rPr>
                  <w:rStyle w:val="Hyperlink"/>
                  <w:rFonts w:ascii="Georgia" w:eastAsia="Times New Roman" w:hAnsi="Georgia" w:cs="Times New Roman"/>
                  <w:sz w:val="19"/>
                  <w:szCs w:val="19"/>
                </w:rPr>
                <w:t>The Neuroscience of Your Brain on Fiction”</w:t>
              </w:r>
            </w:hyperlink>
            <w:r w:rsidRPr="000523BA">
              <w:rPr>
                <w:rFonts w:ascii="Georgia" w:eastAsia="Times New Roman" w:hAnsi="Georgia" w:cs="Times New Roman"/>
                <w:sz w:val="19"/>
                <w:szCs w:val="19"/>
              </w:rPr>
              <w:t xml:space="preserve"> by Annie Murphy Paul (online article)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57E" w:rsidRPr="0008057E" w:rsidRDefault="0008057E" w:rsidP="00906B76">
            <w:pPr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sz w:val="19"/>
                <w:szCs w:val="19"/>
              </w:rPr>
            </w:pPr>
            <w:r w:rsidRPr="0008057E">
              <w:rPr>
                <w:rFonts w:ascii="Georgia" w:eastAsia="Times New Roman" w:hAnsi="Georgia" w:cs="Times New Roman"/>
                <w:b/>
                <w:color w:val="C00000"/>
                <w:sz w:val="19"/>
                <w:szCs w:val="19"/>
              </w:rPr>
              <w:t>Essay #4 due: Analytical Essay with Evolving Thesis</w:t>
            </w:r>
          </w:p>
        </w:tc>
      </w:tr>
    </w:tbl>
    <w:p w:rsidR="000E1B55" w:rsidRDefault="000E1B55" w:rsidP="00CE29E4"/>
    <w:sectPr w:rsidR="000E1B55" w:rsidSect="0008057E">
      <w:headerReference w:type="defaul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9" w:rsidRDefault="006E0FD9" w:rsidP="00CE29E4">
      <w:pPr>
        <w:spacing w:after="0" w:line="240" w:lineRule="auto"/>
      </w:pPr>
      <w:r>
        <w:separator/>
      </w:r>
    </w:p>
  </w:endnote>
  <w:endnote w:type="continuationSeparator" w:id="0">
    <w:p w:rsidR="006E0FD9" w:rsidRDefault="006E0FD9" w:rsidP="00CE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9" w:rsidRDefault="006E0FD9" w:rsidP="00CE29E4">
      <w:pPr>
        <w:spacing w:after="0" w:line="240" w:lineRule="auto"/>
      </w:pPr>
      <w:r>
        <w:separator/>
      </w:r>
    </w:p>
  </w:footnote>
  <w:footnote w:type="continuationSeparator" w:id="0">
    <w:p w:rsidR="006E0FD9" w:rsidRDefault="006E0FD9" w:rsidP="00CE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E4" w:rsidRPr="00CE29E4" w:rsidRDefault="00CE29E4">
    <w:pPr>
      <w:pStyle w:val="Header"/>
      <w:rPr>
        <w:rFonts w:ascii="Georgia" w:hAnsi="Georgia"/>
      </w:rPr>
    </w:pPr>
    <w:r w:rsidRPr="00CE29E4">
      <w:rPr>
        <w:rFonts w:ascii="Georgia" w:hAnsi="Georgia"/>
      </w:rPr>
      <w:t xml:space="preserve">Updated </w:t>
    </w:r>
    <w:r>
      <w:rPr>
        <w:rFonts w:ascii="Georgia" w:hAnsi="Georgia"/>
      </w:rPr>
      <w:t>S</w:t>
    </w:r>
    <w:r w:rsidRPr="00CE29E4">
      <w:rPr>
        <w:rFonts w:ascii="Georgia" w:hAnsi="Georgia"/>
      </w:rPr>
      <w:t xml:space="preserve">chedule: FYS </w:t>
    </w:r>
    <w:r w:rsidRPr="00CE29E4">
      <w:rPr>
        <w:rFonts w:ascii="Georgia" w:hAnsi="Georgia"/>
      </w:rPr>
      <w:tab/>
    </w:r>
    <w:r w:rsidRPr="00CE29E4">
      <w:rPr>
        <w:rFonts w:ascii="Georgia" w:hAnsi="Georgia"/>
      </w:rPr>
      <w:tab/>
      <w:t>Fall 2014</w:t>
    </w:r>
    <w:r w:rsidRPr="00CE29E4">
      <w:rPr>
        <w:rFonts w:ascii="Georgia" w:hAnsi="Georgia"/>
      </w:rPr>
      <w:tab/>
    </w:r>
    <w:r w:rsidRPr="00CE29E4">
      <w:rPr>
        <w:rFonts w:ascii="Georgia" w:hAnsi="Georg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AA"/>
    <w:rsid w:val="0008057E"/>
    <w:rsid w:val="000E1B55"/>
    <w:rsid w:val="00625029"/>
    <w:rsid w:val="006412EC"/>
    <w:rsid w:val="006E0FD9"/>
    <w:rsid w:val="00CE29E4"/>
    <w:rsid w:val="00DC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E4"/>
  </w:style>
  <w:style w:type="paragraph" w:styleId="Footer">
    <w:name w:val="footer"/>
    <w:basedOn w:val="Normal"/>
    <w:link w:val="FooterChar"/>
    <w:uiPriority w:val="99"/>
    <w:unhideWhenUsed/>
    <w:rsid w:val="00C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E4"/>
  </w:style>
  <w:style w:type="character" w:styleId="Hyperlink">
    <w:name w:val="Hyperlink"/>
    <w:basedOn w:val="DefaultParagraphFont"/>
    <w:uiPriority w:val="99"/>
    <w:unhideWhenUsed/>
    <w:rsid w:val="000805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9E4"/>
  </w:style>
  <w:style w:type="paragraph" w:styleId="Footer">
    <w:name w:val="footer"/>
    <w:basedOn w:val="Normal"/>
    <w:link w:val="FooterChar"/>
    <w:uiPriority w:val="99"/>
    <w:unhideWhenUsed/>
    <w:rsid w:val="00CE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9E4"/>
  </w:style>
  <w:style w:type="character" w:styleId="Hyperlink">
    <w:name w:val="Hyperlink"/>
    <w:basedOn w:val="DefaultParagraphFont"/>
    <w:uiPriority w:val="99"/>
    <w:unhideWhenUsed/>
    <w:rsid w:val="000805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guardian.com/film/2010/oct/21/alfred-hitchcock-women-psycho-the-birds-bidish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gsu.edu/~jougms/Justamovie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2/03/18/opinion/sunday/the-neuroscience-of-your-brain-on-fiction.html?pagewanted=all&amp;_r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ITConsult</cp:lastModifiedBy>
  <cp:revision>2</cp:revision>
  <cp:lastPrinted>2014-10-06T13:57:00Z</cp:lastPrinted>
  <dcterms:created xsi:type="dcterms:W3CDTF">2014-10-06T13:57:00Z</dcterms:created>
  <dcterms:modified xsi:type="dcterms:W3CDTF">2014-10-06T13:57:00Z</dcterms:modified>
</cp:coreProperties>
</file>