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C798" w14:textId="77777777" w:rsidR="00BF07CE" w:rsidRDefault="00BF07CE" w:rsidP="00BF07CE">
      <w:pPr>
        <w:jc w:val="center"/>
        <w:rPr>
          <w:b/>
          <w:bCs/>
        </w:rPr>
      </w:pPr>
      <w:r>
        <w:rPr>
          <w:b/>
          <w:bCs/>
        </w:rPr>
        <w:t>Exhibit Assignment</w:t>
      </w:r>
    </w:p>
    <w:p w14:paraId="56ECFDE4" w14:textId="77777777" w:rsidR="00BF07CE" w:rsidRPr="00BF07CE" w:rsidRDefault="00BF07CE" w:rsidP="00BF07CE">
      <w:pPr>
        <w:jc w:val="center"/>
        <w:rPr>
          <w:bCs/>
          <w:i/>
        </w:rPr>
      </w:pPr>
      <w:r>
        <w:rPr>
          <w:bCs/>
          <w:i/>
        </w:rPr>
        <w:t>Due October 16</w:t>
      </w:r>
    </w:p>
    <w:p w14:paraId="5CD4EE57" w14:textId="77777777" w:rsidR="00BF07CE" w:rsidRDefault="00BF07CE" w:rsidP="00BF07CE">
      <w:pPr>
        <w:rPr>
          <w:b/>
          <w:bCs/>
        </w:rPr>
      </w:pPr>
    </w:p>
    <w:p w14:paraId="6FC869A0" w14:textId="77777777" w:rsidR="00BF07CE" w:rsidRPr="00BF07CE" w:rsidRDefault="00BF07CE" w:rsidP="00BF07CE">
      <w:r w:rsidRPr="00BF07CE">
        <w:rPr>
          <w:b/>
          <w:bCs/>
        </w:rPr>
        <w:t>Objective</w:t>
      </w:r>
    </w:p>
    <w:p w14:paraId="76892026" w14:textId="77777777" w:rsidR="00BF07CE" w:rsidRPr="00BF07CE" w:rsidRDefault="00BF07CE" w:rsidP="00BF07CE">
      <w:pPr>
        <w:rPr>
          <w:sz w:val="22"/>
          <w:szCs w:val="22"/>
        </w:rPr>
      </w:pPr>
      <w:r w:rsidRPr="00BF07CE">
        <w:rPr>
          <w:sz w:val="22"/>
          <w:szCs w:val="22"/>
        </w:rPr>
        <w:t xml:space="preserve">By Friday, October 16, students are required to post a short multi-media exhibit on the framing of the US Constitution that draws upon </w:t>
      </w:r>
      <w:proofErr w:type="spellStart"/>
      <w:r w:rsidRPr="00BF07CE">
        <w:rPr>
          <w:sz w:val="22"/>
          <w:szCs w:val="22"/>
        </w:rPr>
        <w:t>Beeman’s</w:t>
      </w:r>
      <w:proofErr w:type="spellEnd"/>
      <w:r w:rsidRPr="00BF07CE">
        <w:rPr>
          <w:sz w:val="22"/>
          <w:szCs w:val="22"/>
        </w:rPr>
        <w:t> </w:t>
      </w:r>
      <w:r w:rsidRPr="00BF07CE">
        <w:rPr>
          <w:i/>
          <w:iCs/>
          <w:sz w:val="22"/>
          <w:szCs w:val="22"/>
        </w:rPr>
        <w:t>Plain, Honest Men </w:t>
      </w:r>
      <w:r w:rsidRPr="00BF07CE">
        <w:rPr>
          <w:sz w:val="22"/>
          <w:szCs w:val="22"/>
        </w:rPr>
        <w:t xml:space="preserve">at its principal secondary source. The goal of each exhibit should be to translate some important theme or episode from </w:t>
      </w:r>
      <w:proofErr w:type="spellStart"/>
      <w:r w:rsidRPr="00BF07CE">
        <w:rPr>
          <w:sz w:val="22"/>
          <w:szCs w:val="22"/>
        </w:rPr>
        <w:t>Beeman’s</w:t>
      </w:r>
      <w:proofErr w:type="spellEnd"/>
      <w:r w:rsidRPr="00BF07CE">
        <w:rPr>
          <w:sz w:val="22"/>
          <w:szCs w:val="22"/>
        </w:rPr>
        <w:t xml:space="preserve"> work into a teachable resource for a typical high school or undergraduate classroom.</w:t>
      </w:r>
    </w:p>
    <w:p w14:paraId="05A349EB" w14:textId="77777777" w:rsidR="00BF07CE" w:rsidRDefault="00BF07CE" w:rsidP="00BF07CE">
      <w:pPr>
        <w:rPr>
          <w:b/>
          <w:bCs/>
        </w:rPr>
      </w:pPr>
    </w:p>
    <w:p w14:paraId="64577670" w14:textId="77777777" w:rsidR="00BF07CE" w:rsidRPr="00BF07CE" w:rsidRDefault="00BF07CE" w:rsidP="00BF07CE">
      <w:r w:rsidRPr="00BF07CE">
        <w:rPr>
          <w:b/>
          <w:bCs/>
        </w:rPr>
        <w:t>Choosing Topics</w:t>
      </w:r>
    </w:p>
    <w:p w14:paraId="0A679E20" w14:textId="77777777" w:rsidR="00BF07CE" w:rsidRPr="00BF07CE" w:rsidRDefault="00BF07CE" w:rsidP="00BF07CE">
      <w:pPr>
        <w:numPr>
          <w:ilvl w:val="0"/>
          <w:numId w:val="1"/>
        </w:numPr>
        <w:rPr>
          <w:sz w:val="22"/>
          <w:szCs w:val="22"/>
        </w:rPr>
      </w:pPr>
      <w:proofErr w:type="gramStart"/>
      <w:r w:rsidRPr="00BF07CE">
        <w:rPr>
          <w:sz w:val="22"/>
          <w:szCs w:val="22"/>
        </w:rPr>
        <w:t>Students needs</w:t>
      </w:r>
      <w:proofErr w:type="gramEnd"/>
      <w:r w:rsidRPr="00BF07CE">
        <w:rPr>
          <w:sz w:val="22"/>
          <w:szCs w:val="22"/>
        </w:rPr>
        <w:t xml:space="preserve"> to consider “</w:t>
      </w:r>
      <w:proofErr w:type="spellStart"/>
      <w:r w:rsidRPr="00BF07CE">
        <w:rPr>
          <w:sz w:val="22"/>
          <w:szCs w:val="22"/>
        </w:rPr>
        <w:t>teachability</w:t>
      </w:r>
      <w:proofErr w:type="spellEnd"/>
      <w:r w:rsidRPr="00BF07CE">
        <w:rPr>
          <w:sz w:val="22"/>
          <w:szCs w:val="22"/>
        </w:rPr>
        <w:t>” very carefully here when selecting their exhibit topics. Mostly that means find a “theme or episode” that is not too sprawling or difficult and that relies more on images than text to convey its message.  Small windows can open up large perspectives.  </w:t>
      </w:r>
    </w:p>
    <w:p w14:paraId="4429F9A2" w14:textId="77777777" w:rsidR="00BF07CE" w:rsidRPr="00BF07CE" w:rsidRDefault="00BF07CE" w:rsidP="00BF07CE">
      <w:pPr>
        <w:numPr>
          <w:ilvl w:val="0"/>
          <w:numId w:val="1"/>
        </w:numPr>
        <w:rPr>
          <w:sz w:val="22"/>
          <w:szCs w:val="22"/>
        </w:rPr>
      </w:pPr>
      <w:r w:rsidRPr="00BF07CE">
        <w:rPr>
          <w:sz w:val="22"/>
          <w:szCs w:val="22"/>
        </w:rPr>
        <w:t xml:space="preserve">Brevity is a virtue.  Your exhibit should be designed for concise presentation within the usual time constraints facing any ordinary teacher.   That advice translates into a Google map with ten </w:t>
      </w:r>
      <w:proofErr w:type="spellStart"/>
      <w:r w:rsidRPr="00BF07CE">
        <w:rPr>
          <w:sz w:val="22"/>
          <w:szCs w:val="22"/>
        </w:rPr>
        <w:t>placemarks</w:t>
      </w:r>
      <w:proofErr w:type="spellEnd"/>
      <w:r w:rsidRPr="00BF07CE">
        <w:rPr>
          <w:sz w:val="22"/>
          <w:szCs w:val="22"/>
        </w:rPr>
        <w:t xml:space="preserve">, not a hundred; a YouTube video of four minutes, not forty; or a </w:t>
      </w:r>
      <w:proofErr w:type="spellStart"/>
      <w:r w:rsidRPr="00BF07CE">
        <w:rPr>
          <w:sz w:val="22"/>
          <w:szCs w:val="22"/>
        </w:rPr>
        <w:t>Prezi</w:t>
      </w:r>
      <w:proofErr w:type="spellEnd"/>
      <w:r w:rsidRPr="00BF07CE">
        <w:rPr>
          <w:sz w:val="22"/>
          <w:szCs w:val="22"/>
        </w:rPr>
        <w:t xml:space="preserve"> with a dozen slides, not dozens of slides.</w:t>
      </w:r>
    </w:p>
    <w:p w14:paraId="2C6C0AE9" w14:textId="77777777" w:rsidR="001934CC" w:rsidRDefault="001934CC" w:rsidP="00BF07CE">
      <w:pPr>
        <w:rPr>
          <w:b/>
          <w:bCs/>
        </w:rPr>
      </w:pPr>
    </w:p>
    <w:p w14:paraId="195A84AF" w14:textId="77777777" w:rsidR="00BF07CE" w:rsidRPr="00BF07CE" w:rsidRDefault="00BF07CE" w:rsidP="00BF07CE">
      <w:bookmarkStart w:id="0" w:name="_GoBack"/>
      <w:bookmarkEnd w:id="0"/>
      <w:r w:rsidRPr="00BF07CE">
        <w:rPr>
          <w:b/>
          <w:bCs/>
        </w:rPr>
        <w:t xml:space="preserve">Using </w:t>
      </w:r>
      <w:proofErr w:type="spellStart"/>
      <w:r w:rsidRPr="00BF07CE">
        <w:rPr>
          <w:b/>
          <w:bCs/>
        </w:rPr>
        <w:t>Beeman</w:t>
      </w:r>
      <w:proofErr w:type="spellEnd"/>
    </w:p>
    <w:p w14:paraId="40A0F654" w14:textId="101DF76F" w:rsidR="00BF07CE" w:rsidRPr="00BF07CE" w:rsidRDefault="00BF07CE" w:rsidP="00BF07CE">
      <w:pPr>
        <w:numPr>
          <w:ilvl w:val="0"/>
          <w:numId w:val="2"/>
        </w:numPr>
        <w:rPr>
          <w:sz w:val="22"/>
          <w:szCs w:val="22"/>
        </w:rPr>
      </w:pPr>
      <w:r w:rsidRPr="00BF07CE">
        <w:rPr>
          <w:sz w:val="22"/>
          <w:szCs w:val="22"/>
        </w:rPr>
        <w:t xml:space="preserve">You can feel free to quote liberally from Richard </w:t>
      </w:r>
      <w:proofErr w:type="spellStart"/>
      <w:r w:rsidRPr="00BF07CE">
        <w:rPr>
          <w:sz w:val="22"/>
          <w:szCs w:val="22"/>
        </w:rPr>
        <w:t>Beeman’s</w:t>
      </w:r>
      <w:proofErr w:type="spellEnd"/>
      <w:r w:rsidRPr="00BF07CE">
        <w:rPr>
          <w:sz w:val="22"/>
          <w:szCs w:val="22"/>
        </w:rPr>
        <w:t> </w:t>
      </w:r>
      <w:r w:rsidRPr="00BF07CE">
        <w:rPr>
          <w:i/>
          <w:iCs/>
          <w:sz w:val="22"/>
          <w:szCs w:val="22"/>
        </w:rPr>
        <w:t>Plain, Honest Men</w:t>
      </w:r>
      <w:r w:rsidRPr="00BF07CE">
        <w:rPr>
          <w:sz w:val="22"/>
          <w:szCs w:val="22"/>
        </w:rPr>
        <w:t xml:space="preserve"> –in </w:t>
      </w:r>
      <w:proofErr w:type="gramStart"/>
      <w:r w:rsidRPr="00BF07CE">
        <w:rPr>
          <w:sz w:val="22"/>
          <w:szCs w:val="22"/>
        </w:rPr>
        <w:t>fact,</w:t>
      </w:r>
      <w:proofErr w:type="gramEnd"/>
      <w:r w:rsidRPr="00BF07CE">
        <w:rPr>
          <w:sz w:val="22"/>
          <w:szCs w:val="22"/>
        </w:rPr>
        <w:t xml:space="preserve"> one main purpose of the assignment is to help translate an important work of this magnitude into something more concise and teachable.  This means, for example, that it is perfectly acceptable to use quotes from </w:t>
      </w:r>
      <w:proofErr w:type="spellStart"/>
      <w:r w:rsidRPr="00BF07CE">
        <w:rPr>
          <w:sz w:val="22"/>
          <w:szCs w:val="22"/>
        </w:rPr>
        <w:t>Beeman</w:t>
      </w:r>
      <w:proofErr w:type="spellEnd"/>
      <w:r w:rsidRPr="00BF07CE">
        <w:rPr>
          <w:sz w:val="22"/>
          <w:szCs w:val="22"/>
        </w:rPr>
        <w:t xml:space="preserve"> as image captions or for </w:t>
      </w:r>
      <w:proofErr w:type="spellStart"/>
      <w:r w:rsidRPr="00BF07CE">
        <w:rPr>
          <w:sz w:val="22"/>
          <w:szCs w:val="22"/>
        </w:rPr>
        <w:t>placemark</w:t>
      </w:r>
      <w:proofErr w:type="spellEnd"/>
      <w:r w:rsidRPr="00BF07CE">
        <w:rPr>
          <w:sz w:val="22"/>
          <w:szCs w:val="22"/>
        </w:rPr>
        <w:t xml:space="preserve"> text. Your exhibit must have some original writing of your own</w:t>
      </w:r>
      <w:r w:rsidR="001934CC">
        <w:rPr>
          <w:sz w:val="22"/>
          <w:szCs w:val="22"/>
        </w:rPr>
        <w:t xml:space="preserve"> (especially as an introduction)</w:t>
      </w:r>
      <w:r w:rsidRPr="00BF07CE">
        <w:rPr>
          <w:sz w:val="22"/>
          <w:szCs w:val="22"/>
        </w:rPr>
        <w:t xml:space="preserve">, but a significant portion of your </w:t>
      </w:r>
      <w:r w:rsidR="001934CC">
        <w:rPr>
          <w:sz w:val="22"/>
          <w:szCs w:val="22"/>
        </w:rPr>
        <w:t xml:space="preserve">interior </w:t>
      </w:r>
      <w:r w:rsidRPr="00BF07CE">
        <w:rPr>
          <w:sz w:val="22"/>
          <w:szCs w:val="22"/>
        </w:rPr>
        <w:t xml:space="preserve">text can be borrowed from </w:t>
      </w:r>
      <w:proofErr w:type="spellStart"/>
      <w:r w:rsidRPr="00BF07CE">
        <w:rPr>
          <w:sz w:val="22"/>
          <w:szCs w:val="22"/>
        </w:rPr>
        <w:t>Beeman</w:t>
      </w:r>
      <w:proofErr w:type="spellEnd"/>
      <w:r w:rsidRPr="00BF07CE">
        <w:rPr>
          <w:sz w:val="22"/>
          <w:szCs w:val="22"/>
        </w:rPr>
        <w:t>.  Just make sure you that honor all of the course plagiarism rules and that you acknowledge your source (or sources) appropriately. Exhibits typically don’t have footnotes, but you can find creative ways to provide proper credit regardless.  It is also especially important to credit images. For specific questions on how to cite or credit sources</w:t>
      </w:r>
      <w:r w:rsidR="001934CC">
        <w:rPr>
          <w:sz w:val="22"/>
          <w:szCs w:val="22"/>
        </w:rPr>
        <w:t xml:space="preserve"> within an exhibit</w:t>
      </w:r>
      <w:r w:rsidRPr="00BF07CE">
        <w:rPr>
          <w:sz w:val="22"/>
          <w:szCs w:val="22"/>
        </w:rPr>
        <w:t>, see Prof. Pinsker.</w:t>
      </w:r>
    </w:p>
    <w:p w14:paraId="2F09F796" w14:textId="77777777" w:rsidR="001934CC" w:rsidRDefault="001934CC" w:rsidP="00BF07CE">
      <w:pPr>
        <w:rPr>
          <w:b/>
          <w:bCs/>
        </w:rPr>
      </w:pPr>
    </w:p>
    <w:p w14:paraId="7A16DCAA" w14:textId="77777777" w:rsidR="00BF07CE" w:rsidRPr="00BF07CE" w:rsidRDefault="00BF07CE" w:rsidP="00BF07CE">
      <w:r w:rsidRPr="00BF07CE">
        <w:rPr>
          <w:b/>
          <w:bCs/>
        </w:rPr>
        <w:t>Grading Criteria</w:t>
      </w:r>
    </w:p>
    <w:p w14:paraId="5A1C5207" w14:textId="68AA0AE1" w:rsidR="00BF07CE" w:rsidRPr="00BF07CE" w:rsidRDefault="00BF07CE" w:rsidP="00BF07CE">
      <w:pPr>
        <w:numPr>
          <w:ilvl w:val="0"/>
          <w:numId w:val="3"/>
        </w:numPr>
        <w:rPr>
          <w:sz w:val="22"/>
          <w:szCs w:val="22"/>
        </w:rPr>
      </w:pPr>
      <w:r w:rsidRPr="00BF07CE">
        <w:rPr>
          <w:sz w:val="22"/>
          <w:szCs w:val="22"/>
        </w:rPr>
        <w:t>Teaching design–Does the exhibit meet the needs of a targeted classroom?</w:t>
      </w:r>
    </w:p>
    <w:p w14:paraId="0B83C285" w14:textId="77777777" w:rsidR="00BF07CE" w:rsidRPr="00BF07CE" w:rsidRDefault="00BF07CE" w:rsidP="00BF07CE">
      <w:pPr>
        <w:numPr>
          <w:ilvl w:val="0"/>
          <w:numId w:val="3"/>
        </w:numPr>
        <w:rPr>
          <w:sz w:val="22"/>
          <w:szCs w:val="22"/>
        </w:rPr>
      </w:pPr>
      <w:r w:rsidRPr="00BF07CE">
        <w:rPr>
          <w:sz w:val="22"/>
          <w:szCs w:val="22"/>
        </w:rPr>
        <w:t>Constitutional content –Has the ex</w:t>
      </w:r>
      <w:r w:rsidR="009C3F58">
        <w:rPr>
          <w:sz w:val="22"/>
          <w:szCs w:val="22"/>
        </w:rPr>
        <w:t xml:space="preserve">hibit translated </w:t>
      </w:r>
      <w:proofErr w:type="spellStart"/>
      <w:r w:rsidR="009C3F58">
        <w:rPr>
          <w:sz w:val="22"/>
          <w:szCs w:val="22"/>
        </w:rPr>
        <w:t>Beeman’s</w:t>
      </w:r>
      <w:proofErr w:type="spellEnd"/>
      <w:r w:rsidR="009C3F58">
        <w:rPr>
          <w:sz w:val="22"/>
          <w:szCs w:val="22"/>
        </w:rPr>
        <w:t xml:space="preserve"> schola</w:t>
      </w:r>
      <w:r w:rsidRPr="00BF07CE">
        <w:rPr>
          <w:sz w:val="22"/>
          <w:szCs w:val="22"/>
        </w:rPr>
        <w:t>rship accurately?</w:t>
      </w:r>
    </w:p>
    <w:p w14:paraId="58CA11FA" w14:textId="5E70445C" w:rsidR="00BF07CE" w:rsidRPr="00BF07CE" w:rsidRDefault="00BF07CE" w:rsidP="00BF07CE">
      <w:pPr>
        <w:numPr>
          <w:ilvl w:val="0"/>
          <w:numId w:val="3"/>
        </w:numPr>
      </w:pPr>
      <w:r w:rsidRPr="00BF07CE">
        <w:rPr>
          <w:sz w:val="22"/>
          <w:szCs w:val="22"/>
        </w:rPr>
        <w:t>Scholarly format –Does the exhibit succeed in acknowledging its sources?</w:t>
      </w:r>
    </w:p>
    <w:p w14:paraId="13FB6979" w14:textId="77777777" w:rsidR="001934CC" w:rsidRDefault="001934CC" w:rsidP="00BF07CE">
      <w:pPr>
        <w:rPr>
          <w:b/>
          <w:bCs/>
        </w:rPr>
      </w:pPr>
    </w:p>
    <w:p w14:paraId="5B207D5C" w14:textId="77777777" w:rsidR="00BF07CE" w:rsidRPr="00BF07CE" w:rsidRDefault="00BF07CE" w:rsidP="00BF07CE">
      <w:r w:rsidRPr="00BF07CE">
        <w:rPr>
          <w:b/>
          <w:bCs/>
        </w:rPr>
        <w:t>Assignment Details</w:t>
      </w:r>
    </w:p>
    <w:p w14:paraId="08760E96" w14:textId="77777777" w:rsidR="00BF07CE" w:rsidRPr="00BF07CE" w:rsidRDefault="00BF07CE" w:rsidP="00BF07CE">
      <w:pPr>
        <w:numPr>
          <w:ilvl w:val="0"/>
          <w:numId w:val="4"/>
        </w:numPr>
      </w:pPr>
      <w:r w:rsidRPr="00BF07CE">
        <w:t>Embed your exhibit within a PRIVATE blog post at the course website</w:t>
      </w:r>
    </w:p>
    <w:p w14:paraId="341A5401" w14:textId="77777777" w:rsidR="00BF07CE" w:rsidRDefault="00BF07CE" w:rsidP="00BF07CE">
      <w:pPr>
        <w:numPr>
          <w:ilvl w:val="0"/>
          <w:numId w:val="4"/>
        </w:numPr>
      </w:pPr>
      <w:r>
        <w:t>C</w:t>
      </w:r>
      <w:r w:rsidRPr="00BF07CE">
        <w:t>hoose any visually engaging platform for your exhibit, but consider the following five (5) options as among the easiest and most likely to yield successful results:</w:t>
      </w:r>
      <w:r>
        <w:t xml:space="preserve">  Google Maps, </w:t>
      </w:r>
      <w:proofErr w:type="spellStart"/>
      <w:r>
        <w:t>Prezi</w:t>
      </w:r>
      <w:proofErr w:type="spellEnd"/>
      <w:r>
        <w:t xml:space="preserve">, </w:t>
      </w:r>
      <w:proofErr w:type="spellStart"/>
      <w:r>
        <w:t>Storify</w:t>
      </w:r>
      <w:proofErr w:type="spellEnd"/>
      <w:r>
        <w:t xml:space="preserve">, </w:t>
      </w:r>
      <w:proofErr w:type="spellStart"/>
      <w:r>
        <w:t>WordPress</w:t>
      </w:r>
      <w:proofErr w:type="spellEnd"/>
      <w:r>
        <w:t>, and YouTube.</w:t>
      </w:r>
    </w:p>
    <w:p w14:paraId="71157716" w14:textId="77777777" w:rsidR="00104140" w:rsidRDefault="00BF07CE" w:rsidP="00BF07CE">
      <w:pPr>
        <w:numPr>
          <w:ilvl w:val="0"/>
          <w:numId w:val="4"/>
        </w:numPr>
      </w:pPr>
      <w:r w:rsidRPr="00BF07CE">
        <w:t>All of these sites will require you to set up accounts, but they are free to use and to share.  Also, remember that in order to successfully embed them into your blog post at the course site, you will have to make sure that the settings are open or public and that you have obtained an embed code that you can enter into the “Text” (not “Visual”) tab within your post dashboard.</w:t>
      </w:r>
    </w:p>
    <w:sectPr w:rsidR="00104140" w:rsidSect="00104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441"/>
    <w:multiLevelType w:val="multilevel"/>
    <w:tmpl w:val="46AA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C49FB"/>
    <w:multiLevelType w:val="multilevel"/>
    <w:tmpl w:val="DD3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C37B71"/>
    <w:multiLevelType w:val="multilevel"/>
    <w:tmpl w:val="C6D4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5B6801"/>
    <w:multiLevelType w:val="multilevel"/>
    <w:tmpl w:val="9940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791BD8"/>
    <w:multiLevelType w:val="multilevel"/>
    <w:tmpl w:val="E0EC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FD2CB6"/>
    <w:multiLevelType w:val="multilevel"/>
    <w:tmpl w:val="0CC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357FCD"/>
    <w:multiLevelType w:val="multilevel"/>
    <w:tmpl w:val="488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431B81"/>
    <w:multiLevelType w:val="multilevel"/>
    <w:tmpl w:val="B26C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CE"/>
    <w:rsid w:val="00104140"/>
    <w:rsid w:val="001934CC"/>
    <w:rsid w:val="009C3F58"/>
    <w:rsid w:val="00BF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D5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695">
      <w:bodyDiv w:val="1"/>
      <w:marLeft w:val="0"/>
      <w:marRight w:val="0"/>
      <w:marTop w:val="0"/>
      <w:marBottom w:val="0"/>
      <w:divBdr>
        <w:top w:val="none" w:sz="0" w:space="0" w:color="auto"/>
        <w:left w:val="none" w:sz="0" w:space="0" w:color="auto"/>
        <w:bottom w:val="none" w:sz="0" w:space="0" w:color="auto"/>
        <w:right w:val="none" w:sz="0" w:space="0" w:color="auto"/>
      </w:divBdr>
    </w:div>
    <w:div w:id="759330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2468</Characters>
  <Application>Microsoft Macintosh Word</Application>
  <DocSecurity>0</DocSecurity>
  <Lines>20</Lines>
  <Paragraphs>5</Paragraphs>
  <ScaleCrop>false</ScaleCrop>
  <Company>Dickinson College</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3</cp:revision>
  <dcterms:created xsi:type="dcterms:W3CDTF">2015-10-05T18:14:00Z</dcterms:created>
  <dcterms:modified xsi:type="dcterms:W3CDTF">2015-10-06T12:12:00Z</dcterms:modified>
</cp:coreProperties>
</file>