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60" w:rsidRPr="00ED6360" w:rsidRDefault="00ED6360" w:rsidP="00ED6360">
      <w:pPr>
        <w:spacing w:after="0"/>
        <w:rPr>
          <w:rFonts w:ascii="Georgia" w:eastAsia="Times New Roman" w:hAnsi="Georgia" w:cs="Times New Roman"/>
          <w:b/>
        </w:rPr>
      </w:pPr>
      <w:r w:rsidRPr="00ED6360">
        <w:rPr>
          <w:rFonts w:ascii="Georgia" w:eastAsia="Times New Roman" w:hAnsi="Georgia" w:cs="Times New Roman"/>
          <w:b/>
        </w:rPr>
        <w:t xml:space="preserve">Paper #2: Helpful Hints and Tips </w:t>
      </w:r>
      <w:r>
        <w:rPr>
          <w:rFonts w:ascii="Georgia" w:eastAsia="Times New Roman" w:hAnsi="Georgia" w:cs="Times New Roman"/>
          <w:b/>
        </w:rPr>
        <w:t>on</w:t>
      </w:r>
      <w:r w:rsidRPr="00ED6360">
        <w:rPr>
          <w:rFonts w:ascii="Georgia" w:eastAsia="Times New Roman" w:hAnsi="Georgia" w:cs="Times New Roman"/>
          <w:b/>
        </w:rPr>
        <w:t xml:space="preserve"> Writing an Essay for the Web</w:t>
      </w:r>
    </w:p>
    <w:p w:rsidR="00ED6360" w:rsidRPr="00ED6360" w:rsidRDefault="00ED6360" w:rsidP="00966789">
      <w:pPr>
        <w:spacing w:after="0" w:line="360" w:lineRule="auto"/>
        <w:rPr>
          <w:rFonts w:ascii="Georgia" w:eastAsia="Times New Roman" w:hAnsi="Georgia" w:cs="Times New Roman"/>
        </w:rPr>
      </w:pPr>
    </w:p>
    <w:p w:rsidR="00ED6360" w:rsidRDefault="00ED6360" w:rsidP="00710875">
      <w:pPr>
        <w:spacing w:after="0"/>
        <w:rPr>
          <w:rFonts w:ascii="Georgia" w:hAnsi="Georgia"/>
        </w:rPr>
      </w:pPr>
      <w:r w:rsidRPr="00ED6360">
        <w:rPr>
          <w:rFonts w:ascii="Georgia" w:eastAsia="Times New Roman" w:hAnsi="Georgia" w:cs="Times New Roman"/>
        </w:rPr>
        <w:t xml:space="preserve">On the surface our second paper project </w:t>
      </w:r>
      <w:r w:rsidRPr="00ED6360">
        <w:rPr>
          <w:rFonts w:ascii="Georgia" w:eastAsia="Times New Roman" w:hAnsi="Georgia" w:cs="Times New Roman"/>
          <w:i/>
        </w:rPr>
        <w:t xml:space="preserve">looks </w:t>
      </w:r>
      <w:r w:rsidRPr="00ED6360">
        <w:rPr>
          <w:rFonts w:ascii="Georgia" w:eastAsia="Times New Roman" w:hAnsi="Georgia" w:cs="Times New Roman"/>
        </w:rPr>
        <w:t>like the traditional research assignment.  You have located outside, critical sources and you are doing your part to weave together aspects of these texts to create your own “state of the field.”  However, what sets our assignment apart from the more traditional research projects is that instea</w:t>
      </w:r>
      <w:r>
        <w:rPr>
          <w:rFonts w:ascii="Georgia" w:eastAsia="Times New Roman" w:hAnsi="Georgia" w:cs="Times New Roman"/>
        </w:rPr>
        <w:t>d of writing this paper for me—</w:t>
      </w:r>
      <w:r w:rsidRPr="00ED6360">
        <w:rPr>
          <w:rFonts w:ascii="Georgia" w:eastAsia="Times New Roman" w:hAnsi="Georgia" w:cs="Times New Roman"/>
        </w:rPr>
        <w:t>your prof</w:t>
      </w:r>
      <w:r>
        <w:rPr>
          <w:rFonts w:ascii="Georgia" w:eastAsia="Times New Roman" w:hAnsi="Georgia" w:cs="Times New Roman"/>
        </w:rPr>
        <w:t>essor—</w:t>
      </w:r>
      <w:r w:rsidRPr="00ED6360">
        <w:rPr>
          <w:rFonts w:ascii="Georgia" w:eastAsia="Times New Roman" w:hAnsi="Georgia" w:cs="Times New Roman"/>
        </w:rPr>
        <w:t xml:space="preserve">I want you to compose this with your classmates and fellow </w:t>
      </w:r>
      <w:proofErr w:type="spellStart"/>
      <w:r w:rsidRPr="00ED6360">
        <w:rPr>
          <w:rFonts w:ascii="Georgia" w:eastAsia="Times New Roman" w:hAnsi="Georgia" w:cs="Times New Roman"/>
        </w:rPr>
        <w:t>Dickinsonians</w:t>
      </w:r>
      <w:proofErr w:type="spellEnd"/>
      <w:r w:rsidRPr="00ED6360">
        <w:rPr>
          <w:rFonts w:ascii="Georgia" w:eastAsia="Times New Roman" w:hAnsi="Georgia" w:cs="Times New Roman"/>
        </w:rPr>
        <w:t xml:space="preserve"> in mind.</w:t>
      </w:r>
      <w:r>
        <w:rPr>
          <w:rFonts w:ascii="Georgia" w:eastAsia="Times New Roman" w:hAnsi="Georgia" w:cs="Times New Roman"/>
        </w:rPr>
        <w:t xml:space="preserve">  </w:t>
      </w:r>
      <w:r w:rsidR="00966789">
        <w:rPr>
          <w:rFonts w:ascii="Georgia" w:eastAsia="Times New Roman" w:hAnsi="Georgia" w:cs="Times New Roman"/>
        </w:rPr>
        <w:t xml:space="preserve">This essay is designed to educate a public audience about what is going on in the field of web writing and digital learning.  Plus, it creates a space where you have the chance to voice your ideas and be creative about what </w:t>
      </w:r>
      <w:r w:rsidR="00966789" w:rsidRPr="00971B5E">
        <w:rPr>
          <w:rFonts w:ascii="Georgia" w:hAnsi="Georgia"/>
        </w:rPr>
        <w:t>digital writing offer</w:t>
      </w:r>
      <w:r w:rsidR="00966789">
        <w:rPr>
          <w:rFonts w:ascii="Georgia" w:hAnsi="Georgia"/>
        </w:rPr>
        <w:t>s</w:t>
      </w:r>
      <w:r w:rsidR="00966789" w:rsidRPr="00971B5E">
        <w:rPr>
          <w:rFonts w:ascii="Georgia" w:hAnsi="Georgia"/>
        </w:rPr>
        <w:t xml:space="preserve"> students like you.  </w:t>
      </w:r>
    </w:p>
    <w:p w:rsidR="00966789" w:rsidRPr="00ED6360" w:rsidRDefault="00966789" w:rsidP="00710875">
      <w:pPr>
        <w:spacing w:after="0"/>
        <w:rPr>
          <w:rFonts w:ascii="Georgia" w:eastAsia="Times New Roman" w:hAnsi="Georgia" w:cs="Times New Roman"/>
        </w:rPr>
      </w:pPr>
    </w:p>
    <w:p w:rsidR="00ED6360" w:rsidRPr="00ED6360" w:rsidRDefault="00ED6360" w:rsidP="00710875">
      <w:pPr>
        <w:spacing w:after="0"/>
        <w:rPr>
          <w:rFonts w:ascii="Georgia" w:eastAsia="Times New Roman" w:hAnsi="Georgia" w:cs="Times New Roman"/>
        </w:rPr>
      </w:pPr>
      <w:r w:rsidRPr="00ED6360">
        <w:rPr>
          <w:rFonts w:ascii="Georgia" w:eastAsia="Times New Roman" w:hAnsi="Georgia" w:cs="Times New Roman"/>
        </w:rPr>
        <w:t>In his essay entitled “What Makes a Good Web Essay</w:t>
      </w:r>
      <w:r w:rsidR="000C0E02">
        <w:rPr>
          <w:rFonts w:ascii="Georgia" w:eastAsia="Times New Roman" w:hAnsi="Georgia" w:cs="Times New Roman"/>
        </w:rPr>
        <w:t>,</w:t>
      </w:r>
      <w:r w:rsidRPr="00ED6360">
        <w:rPr>
          <w:rFonts w:ascii="Georgia" w:eastAsia="Times New Roman" w:hAnsi="Georgia" w:cs="Times New Roman"/>
        </w:rPr>
        <w:t>”</w:t>
      </w:r>
      <w:r w:rsidR="000C0E02">
        <w:rPr>
          <w:rFonts w:ascii="Georgia" w:eastAsia="Times New Roman" w:hAnsi="Georgia" w:cs="Times New Roman"/>
        </w:rPr>
        <w:t xml:space="preserve"> Jack Dougher</w:t>
      </w:r>
      <w:r w:rsidR="00710875">
        <w:rPr>
          <w:rFonts w:ascii="Georgia" w:eastAsia="Times New Roman" w:hAnsi="Georgia" w:cs="Times New Roman"/>
        </w:rPr>
        <w:t>t</w:t>
      </w:r>
      <w:r w:rsidR="000C0E02">
        <w:rPr>
          <w:rFonts w:ascii="Georgia" w:eastAsia="Times New Roman" w:hAnsi="Georgia" w:cs="Times New Roman"/>
        </w:rPr>
        <w:t>y</w:t>
      </w:r>
      <w:r w:rsidR="000C0E02">
        <w:rPr>
          <w:rStyle w:val="FootnoteReference"/>
          <w:rFonts w:ascii="Georgia" w:eastAsia="Times New Roman" w:hAnsi="Georgia" w:cs="Times New Roman"/>
        </w:rPr>
        <w:footnoteReference w:id="1"/>
      </w:r>
      <w:r>
        <w:rPr>
          <w:rFonts w:ascii="Georgia" w:eastAsia="Times New Roman" w:hAnsi="Georgia" w:cs="Times New Roman"/>
        </w:rPr>
        <w:t xml:space="preserve"> </w:t>
      </w:r>
      <w:r w:rsidRPr="00ED6360">
        <w:rPr>
          <w:rFonts w:ascii="Georgia" w:eastAsia="Times New Roman" w:hAnsi="Georgia" w:cs="Times New Roman"/>
        </w:rPr>
        <w:t xml:space="preserve">urges his students to </w:t>
      </w:r>
      <w:r w:rsidR="00966789">
        <w:rPr>
          <w:rFonts w:ascii="Georgia" w:eastAsia="Times New Roman" w:hAnsi="Georgia" w:cs="Times New Roman"/>
        </w:rPr>
        <w:t>“b</w:t>
      </w:r>
      <w:r w:rsidR="00966789" w:rsidRPr="00ED6360">
        <w:rPr>
          <w:rFonts w:ascii="Georgia" w:hAnsi="Georgia"/>
        </w:rPr>
        <w:t>lend textual narrative and digital evidence for a public audience</w:t>
      </w:r>
      <w:r w:rsidR="00966789">
        <w:rPr>
          <w:rFonts w:ascii="Georgia" w:hAnsi="Georgia"/>
        </w:rPr>
        <w:t>.</w:t>
      </w:r>
      <w:r w:rsidR="00966789">
        <w:rPr>
          <w:rFonts w:ascii="Georgia" w:eastAsia="Times New Roman" w:hAnsi="Georgia" w:cs="Times New Roman"/>
        </w:rPr>
        <w:t xml:space="preserve">”  </w:t>
      </w:r>
      <w:r w:rsidR="00710875">
        <w:rPr>
          <w:rFonts w:ascii="Georgia" w:eastAsia="Times New Roman" w:hAnsi="Georgia" w:cs="Times New Roman"/>
        </w:rPr>
        <w:t xml:space="preserve">In the essay, he then </w:t>
      </w:r>
      <w:r w:rsidR="000C0E02">
        <w:rPr>
          <w:rFonts w:ascii="Georgia" w:eastAsia="Times New Roman" w:hAnsi="Georgia" w:cs="Times New Roman"/>
        </w:rPr>
        <w:t xml:space="preserve">poses </w:t>
      </w:r>
      <w:r w:rsidR="00710875">
        <w:rPr>
          <w:rFonts w:ascii="Georgia" w:eastAsia="Times New Roman" w:hAnsi="Georgia" w:cs="Times New Roman"/>
        </w:rPr>
        <w:t xml:space="preserve">a </w:t>
      </w:r>
      <w:r w:rsidR="000C0E02">
        <w:rPr>
          <w:rFonts w:ascii="Georgia" w:eastAsia="Times New Roman" w:hAnsi="Georgia" w:cs="Times New Roman"/>
        </w:rPr>
        <w:t xml:space="preserve">series of questions to help his students as they compose and revise </w:t>
      </w:r>
      <w:r w:rsidRPr="00ED6360">
        <w:rPr>
          <w:rFonts w:ascii="Georgia" w:eastAsia="Times New Roman" w:hAnsi="Georgia" w:cs="Times New Roman"/>
        </w:rPr>
        <w:t>their essays</w:t>
      </w:r>
      <w:r w:rsidR="00966789">
        <w:rPr>
          <w:rFonts w:ascii="Georgia" w:eastAsia="Times New Roman" w:hAnsi="Georgia" w:cs="Times New Roman"/>
        </w:rPr>
        <w:t>.  I have slightly edited/altered his questions to better suit our needs this semester</w:t>
      </w:r>
      <w:r w:rsidR="00710875">
        <w:rPr>
          <w:rFonts w:ascii="Georgia" w:eastAsia="Times New Roman" w:hAnsi="Georgia" w:cs="Times New Roman"/>
        </w:rPr>
        <w:t>, but they are as follows</w:t>
      </w:r>
      <w:r w:rsidR="000C0E02">
        <w:rPr>
          <w:rFonts w:ascii="Georgia" w:eastAsia="Times New Roman" w:hAnsi="Georgia" w:cs="Times New Roman"/>
        </w:rPr>
        <w:t>:</w:t>
      </w:r>
      <w:r w:rsidR="00966789">
        <w:rPr>
          <w:rFonts w:ascii="Georgia" w:eastAsia="Times New Roman" w:hAnsi="Georgia" w:cs="Times New Roman"/>
        </w:rPr>
        <w:t xml:space="preserve">  </w:t>
      </w:r>
    </w:p>
    <w:p w:rsidR="00ED6360" w:rsidRPr="00ED6360" w:rsidRDefault="00ED6360" w:rsidP="00966789">
      <w:pPr>
        <w:numPr>
          <w:ilvl w:val="0"/>
          <w:numId w:val="1"/>
        </w:numPr>
        <w:spacing w:before="100" w:beforeAutospacing="1" w:after="100" w:afterAutospacing="1" w:line="360" w:lineRule="auto"/>
        <w:rPr>
          <w:rFonts w:ascii="Georgia" w:hAnsi="Georgia"/>
        </w:rPr>
      </w:pPr>
      <w:r w:rsidRPr="00ED6360">
        <w:rPr>
          <w:rFonts w:ascii="Georgia" w:hAnsi="Georgia"/>
        </w:rPr>
        <w:t xml:space="preserve">Does </w:t>
      </w:r>
      <w:r w:rsidR="000C0E02">
        <w:rPr>
          <w:rFonts w:ascii="Georgia" w:hAnsi="Georgia"/>
        </w:rPr>
        <w:t>your</w:t>
      </w:r>
      <w:r w:rsidRPr="00ED6360">
        <w:rPr>
          <w:rFonts w:ascii="Georgia" w:hAnsi="Georgia"/>
        </w:rPr>
        <w:t xml:space="preserve"> web-essay present a compelling argument or story about a significant aspect </w:t>
      </w:r>
      <w:r w:rsidR="00966789">
        <w:rPr>
          <w:rFonts w:ascii="Georgia" w:hAnsi="Georgia"/>
        </w:rPr>
        <w:t>of engaging students in web-based learning</w:t>
      </w:r>
      <w:r w:rsidRPr="00ED6360">
        <w:rPr>
          <w:rFonts w:ascii="Georgia" w:hAnsi="Georgia"/>
        </w:rPr>
        <w:t>? Does it inspire the reader to think in new ways?</w:t>
      </w:r>
    </w:p>
    <w:p w:rsidR="00ED6360" w:rsidRPr="00ED6360" w:rsidRDefault="00ED6360" w:rsidP="00966789">
      <w:pPr>
        <w:numPr>
          <w:ilvl w:val="0"/>
          <w:numId w:val="1"/>
        </w:numPr>
        <w:spacing w:before="100" w:beforeAutospacing="1" w:after="100" w:afterAutospacing="1" w:line="360" w:lineRule="auto"/>
        <w:rPr>
          <w:rFonts w:ascii="Georgia" w:hAnsi="Georgia"/>
        </w:rPr>
      </w:pPr>
      <w:r w:rsidRPr="00ED6360">
        <w:rPr>
          <w:rFonts w:ascii="Georgia" w:hAnsi="Georgia"/>
        </w:rPr>
        <w:t>Are the claims supported with appropriate evidence and is the reasoning well developed? Is counter-evidence fully considered?</w:t>
      </w:r>
    </w:p>
    <w:p w:rsidR="00ED6360" w:rsidRPr="00ED6360" w:rsidRDefault="00ED6360" w:rsidP="00966789">
      <w:pPr>
        <w:numPr>
          <w:ilvl w:val="0"/>
          <w:numId w:val="1"/>
        </w:numPr>
        <w:spacing w:before="100" w:beforeAutospacing="1" w:after="100" w:afterAutospacing="1" w:line="360" w:lineRule="auto"/>
        <w:rPr>
          <w:rFonts w:ascii="Georgia" w:hAnsi="Georgia"/>
        </w:rPr>
      </w:pPr>
      <w:r w:rsidRPr="00ED6360">
        <w:rPr>
          <w:rFonts w:ascii="Georgia" w:hAnsi="Georgia"/>
        </w:rPr>
        <w:t>Does it make effective use of web-essay format by integrating narrative text with appropriate digital elements (such as links, photos, charts, maps, videos)?</w:t>
      </w:r>
    </w:p>
    <w:p w:rsidR="00ED6360" w:rsidRPr="00ED6360" w:rsidRDefault="00ED6360" w:rsidP="00966789">
      <w:pPr>
        <w:numPr>
          <w:ilvl w:val="0"/>
          <w:numId w:val="1"/>
        </w:numPr>
        <w:spacing w:before="100" w:beforeAutospacing="1" w:after="100" w:afterAutospacing="1" w:line="360" w:lineRule="auto"/>
        <w:rPr>
          <w:rFonts w:ascii="Georgia" w:hAnsi="Georgia"/>
        </w:rPr>
      </w:pPr>
      <w:r w:rsidRPr="00ED6360">
        <w:rPr>
          <w:rFonts w:ascii="Georgia" w:hAnsi="Georgia"/>
        </w:rPr>
        <w:t>Is the web-essay organized and well written?</w:t>
      </w:r>
    </w:p>
    <w:p w:rsidR="00ED6360" w:rsidRPr="00ED6360" w:rsidRDefault="00ED6360" w:rsidP="00966789">
      <w:pPr>
        <w:numPr>
          <w:ilvl w:val="0"/>
          <w:numId w:val="1"/>
        </w:numPr>
        <w:spacing w:before="100" w:beforeAutospacing="1" w:after="100" w:afterAutospacing="1" w:line="360" w:lineRule="auto"/>
        <w:rPr>
          <w:rFonts w:ascii="Georgia" w:hAnsi="Georgia"/>
        </w:rPr>
      </w:pPr>
      <w:r w:rsidRPr="00ED6360">
        <w:rPr>
          <w:rFonts w:ascii="Georgia" w:hAnsi="Georgia"/>
        </w:rPr>
        <w:t>Does it include sufficient background for audiences unfamiliar with the topic?</w:t>
      </w:r>
    </w:p>
    <w:p w:rsidR="005C1D1B" w:rsidRDefault="00ED6360" w:rsidP="00966789">
      <w:pPr>
        <w:numPr>
          <w:ilvl w:val="0"/>
          <w:numId w:val="1"/>
        </w:numPr>
        <w:spacing w:before="100" w:beforeAutospacing="1" w:after="100" w:afterAutospacing="1" w:line="360" w:lineRule="auto"/>
        <w:rPr>
          <w:rFonts w:ascii="Georgia" w:hAnsi="Georgia"/>
        </w:rPr>
      </w:pPr>
      <w:r w:rsidRPr="00ED6360">
        <w:rPr>
          <w:rFonts w:ascii="Georgia" w:hAnsi="Georgia"/>
        </w:rPr>
        <w:t>Does it cite all sources in an appropriate format that future readers may find?</w:t>
      </w:r>
    </w:p>
    <w:p w:rsidR="000C0E02" w:rsidRDefault="000C0E02" w:rsidP="00710875">
      <w:pPr>
        <w:spacing w:before="100" w:beforeAutospacing="1" w:after="100" w:afterAutospacing="1"/>
        <w:rPr>
          <w:rFonts w:ascii="Georgia" w:hAnsi="Georgia"/>
        </w:rPr>
      </w:pPr>
      <w:r>
        <w:rPr>
          <w:rFonts w:ascii="Georgia" w:hAnsi="Georgia"/>
        </w:rPr>
        <w:t xml:space="preserve">Finally, this weekend </w:t>
      </w:r>
      <w:r w:rsidR="00710875">
        <w:rPr>
          <w:rFonts w:ascii="Georgia" w:hAnsi="Georgia"/>
        </w:rPr>
        <w:t>marked</w:t>
      </w:r>
      <w:r>
        <w:rPr>
          <w:rFonts w:ascii="Georgia" w:hAnsi="Georgia"/>
        </w:rPr>
        <w:t xml:space="preserve"> the inauguration of </w:t>
      </w:r>
      <w:r w:rsidR="00710875">
        <w:rPr>
          <w:rFonts w:ascii="Georgia" w:hAnsi="Georgia"/>
        </w:rPr>
        <w:t>Dickinson’s 28</w:t>
      </w:r>
      <w:r w:rsidR="00710875" w:rsidRPr="00710875">
        <w:rPr>
          <w:rFonts w:ascii="Georgia" w:hAnsi="Georgia"/>
          <w:vertAlign w:val="superscript"/>
        </w:rPr>
        <w:t>th</w:t>
      </w:r>
      <w:r w:rsidR="00710875">
        <w:rPr>
          <w:rFonts w:ascii="Georgia" w:hAnsi="Georgia"/>
        </w:rPr>
        <w:t xml:space="preserve"> president.  </w:t>
      </w:r>
      <w:r>
        <w:rPr>
          <w:rFonts w:ascii="Georgia" w:hAnsi="Georgia"/>
        </w:rPr>
        <w:t xml:space="preserve">During the ceremony’s speeches President </w:t>
      </w:r>
      <w:proofErr w:type="spellStart"/>
      <w:r>
        <w:rPr>
          <w:rFonts w:ascii="Georgia" w:hAnsi="Georgia"/>
        </w:rPr>
        <w:t>Roseman</w:t>
      </w:r>
      <w:proofErr w:type="spellEnd"/>
      <w:r>
        <w:rPr>
          <w:rFonts w:ascii="Georgia" w:hAnsi="Georgia"/>
        </w:rPr>
        <w:t xml:space="preserve"> and others turned again and again to the value of a liberal arts education.  Possibly some of her words will resonate with you as you try to </w:t>
      </w:r>
      <w:r w:rsidR="00710875">
        <w:rPr>
          <w:rFonts w:ascii="Georgia" w:hAnsi="Georgia"/>
        </w:rPr>
        <w:t xml:space="preserve">articulate your own thoughts about learning here at Dickinson College.  You can watch her speech </w:t>
      </w:r>
      <w:r w:rsidR="00710875" w:rsidRPr="00710875">
        <w:rPr>
          <w:rFonts w:ascii="Georgia" w:hAnsi="Georgia"/>
        </w:rPr>
        <w:t>(</w:t>
      </w:r>
      <w:hyperlink r:id="rId9" w:history="1">
        <w:r w:rsidR="00710875" w:rsidRPr="00710875">
          <w:rPr>
            <w:rStyle w:val="Hyperlink"/>
            <w:rFonts w:ascii="Georgia" w:hAnsi="Georgia"/>
          </w:rPr>
          <w:t>http://dickinson.edu/inauguration/</w:t>
        </w:r>
      </w:hyperlink>
      <w:r w:rsidR="00710875" w:rsidRPr="00710875">
        <w:rPr>
          <w:rFonts w:ascii="Georgia" w:hAnsi="Georgia"/>
        </w:rPr>
        <w:t>) or read a transcript (</w:t>
      </w:r>
      <w:hyperlink r:id="rId10" w:history="1">
        <w:r w:rsidR="00710875" w:rsidRPr="00710875">
          <w:rPr>
            <w:rStyle w:val="Hyperlink"/>
            <w:rFonts w:ascii="Georgia" w:hAnsi="Georgia"/>
          </w:rPr>
          <w:t>http://dickinson.edu/about/28th-president/Inauguration-Address/</w:t>
        </w:r>
      </w:hyperlink>
      <w:r w:rsidR="00710875" w:rsidRPr="00710875">
        <w:rPr>
          <w:rFonts w:ascii="Georgia" w:hAnsi="Georgia"/>
        </w:rPr>
        <w:t>).  I also suggest you take a look at the remarks made by Morton Schapiro, president of Northwestern University</w:t>
      </w:r>
      <w:r w:rsidR="00710875">
        <w:rPr>
          <w:rFonts w:ascii="Georgia" w:hAnsi="Georgia"/>
        </w:rPr>
        <w:t xml:space="preserve">, which begin at 43:30: </w:t>
      </w:r>
      <w:r w:rsidR="00710875" w:rsidRPr="00710875">
        <w:rPr>
          <w:rFonts w:ascii="Georgia" w:hAnsi="Georgia"/>
        </w:rPr>
        <w:t xml:space="preserve"> </w:t>
      </w:r>
      <w:hyperlink r:id="rId11" w:history="1">
        <w:r w:rsidR="00710875" w:rsidRPr="00710875">
          <w:rPr>
            <w:rStyle w:val="Hyperlink"/>
            <w:rFonts w:ascii="Georgia" w:hAnsi="Georgia"/>
          </w:rPr>
          <w:t>http://dickinson.edu/about/28th-president/Inauguration-Live-Stream/</w:t>
        </w:r>
      </w:hyperlink>
      <w:r w:rsidR="00710875" w:rsidRPr="00710875">
        <w:rPr>
          <w:rFonts w:ascii="Georgia" w:hAnsi="Georgia"/>
        </w:rPr>
        <w:t>.</w:t>
      </w:r>
    </w:p>
    <w:p w:rsidR="00710875" w:rsidRPr="000C0E02" w:rsidRDefault="00710875" w:rsidP="000C0E02">
      <w:pPr>
        <w:spacing w:before="100" w:beforeAutospacing="1" w:after="100" w:afterAutospacing="1" w:line="360" w:lineRule="auto"/>
        <w:rPr>
          <w:rFonts w:ascii="Georgia" w:hAnsi="Georgia"/>
        </w:rPr>
      </w:pPr>
      <w:r>
        <w:rPr>
          <w:rFonts w:ascii="Georgia" w:hAnsi="Georgia"/>
        </w:rPr>
        <w:t>Good luck and happy writing!</w:t>
      </w:r>
    </w:p>
    <w:sectPr w:rsidR="00710875" w:rsidRPr="000C0E02" w:rsidSect="000C0E02">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1BE" w:rsidRDefault="00DD21BE" w:rsidP="00ED6360">
      <w:pPr>
        <w:spacing w:after="0" w:line="240" w:lineRule="auto"/>
      </w:pPr>
      <w:r>
        <w:separator/>
      </w:r>
    </w:p>
  </w:endnote>
  <w:endnote w:type="continuationSeparator" w:id="0">
    <w:p w:rsidR="00DD21BE" w:rsidRDefault="00DD21BE" w:rsidP="00ED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F4" w:rsidRDefault="00397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F4" w:rsidRDefault="00397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F4" w:rsidRDefault="00397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1BE" w:rsidRDefault="00DD21BE" w:rsidP="00ED6360">
      <w:pPr>
        <w:spacing w:after="0" w:line="240" w:lineRule="auto"/>
      </w:pPr>
      <w:r>
        <w:separator/>
      </w:r>
    </w:p>
  </w:footnote>
  <w:footnote w:type="continuationSeparator" w:id="0">
    <w:p w:rsidR="00DD21BE" w:rsidRDefault="00DD21BE" w:rsidP="00ED6360">
      <w:pPr>
        <w:spacing w:after="0" w:line="240" w:lineRule="auto"/>
      </w:pPr>
      <w:r>
        <w:continuationSeparator/>
      </w:r>
    </w:p>
  </w:footnote>
  <w:footnote w:id="1">
    <w:p w:rsidR="000C0E02" w:rsidRPr="000C0E02" w:rsidRDefault="000C0E02" w:rsidP="000C0E02">
      <w:pPr>
        <w:spacing w:before="100" w:beforeAutospacing="1" w:after="100" w:afterAutospacing="1" w:line="240" w:lineRule="auto"/>
        <w:rPr>
          <w:rFonts w:ascii="Georgia" w:hAnsi="Georgia"/>
          <w:sz w:val="20"/>
          <w:szCs w:val="20"/>
        </w:rPr>
      </w:pPr>
      <w:r>
        <w:rPr>
          <w:rStyle w:val="FootnoteReference"/>
        </w:rPr>
        <w:footnoteRef/>
      </w:r>
      <w:r>
        <w:t xml:space="preserve"> </w:t>
      </w:r>
      <w:r w:rsidRPr="000C0E02">
        <w:rPr>
          <w:rFonts w:ascii="Georgia" w:hAnsi="Georgia"/>
          <w:sz w:val="20"/>
          <w:szCs w:val="20"/>
        </w:rPr>
        <w:t xml:space="preserve">You can find the full text here:  </w:t>
      </w:r>
      <w:hyperlink r:id="rId1" w:history="1">
        <w:r w:rsidRPr="000C0E02">
          <w:rPr>
            <w:rStyle w:val="Hyperlink"/>
            <w:rFonts w:ascii="Georgia" w:eastAsia="Times New Roman" w:hAnsi="Georgia" w:cs="Times New Roman"/>
            <w:sz w:val="20"/>
            <w:szCs w:val="20"/>
          </w:rPr>
          <w:t>http://webwriting.trincoll.edu/good-web-essay/</w:t>
        </w:r>
      </w:hyperlink>
      <w:r w:rsidRPr="000C0E02">
        <w:rPr>
          <w:rFonts w:ascii="Georgia" w:eastAsia="Times New Roman" w:hAnsi="Georgia" w:cs="Times New Roman"/>
          <w:sz w:val="20"/>
          <w:szCs w:val="20"/>
        </w:rPr>
        <w:t>.  Also, y</w:t>
      </w:r>
      <w:r w:rsidRPr="000C0E02">
        <w:rPr>
          <w:rFonts w:ascii="Georgia" w:hAnsi="Georgia"/>
          <w:sz w:val="20"/>
          <w:szCs w:val="20"/>
        </w:rPr>
        <w:t>ou should recognize this name as</w:t>
      </w:r>
      <w:r w:rsidRPr="000C0E02">
        <w:rPr>
          <w:rFonts w:ascii="Georgia" w:eastAsia="Times New Roman" w:hAnsi="Georgia" w:cs="Times New Roman"/>
          <w:sz w:val="20"/>
          <w:szCs w:val="20"/>
        </w:rPr>
        <w:t xml:space="preserve"> the editor of </w:t>
      </w:r>
      <w:r w:rsidRPr="000C0E02">
        <w:rPr>
          <w:rFonts w:ascii="Georgia" w:eastAsia="Times New Roman" w:hAnsi="Georgia" w:cs="Times New Roman"/>
          <w:i/>
          <w:sz w:val="20"/>
          <w:szCs w:val="20"/>
        </w:rPr>
        <w:t>Web Writing,</w:t>
      </w:r>
      <w:r w:rsidR="00710875">
        <w:rPr>
          <w:rFonts w:ascii="Georgia" w:eastAsia="Times New Roman" w:hAnsi="Georgia" w:cs="Times New Roman"/>
          <w:sz w:val="20"/>
          <w:szCs w:val="20"/>
        </w:rPr>
        <w:t xml:space="preserve"> our online textbook.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F4" w:rsidRDefault="00397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F4" w:rsidRPr="0071419D" w:rsidRDefault="003977F4" w:rsidP="003977F4">
    <w:pPr>
      <w:pStyle w:val="Header"/>
      <w:jc w:val="right"/>
      <w:rPr>
        <w:rFonts w:ascii="Georgia" w:hAnsi="Georgia"/>
      </w:rPr>
    </w:pPr>
    <w:r w:rsidRPr="0071419D">
      <w:rPr>
        <w:rFonts w:ascii="Georgia" w:hAnsi="Georgia"/>
      </w:rPr>
      <w:tab/>
      <w:t>Writing in &amp; for Digital Environments: WRPG211</w:t>
    </w:r>
  </w:p>
  <w:p w:rsidR="00ED6360" w:rsidRPr="003977F4" w:rsidRDefault="00ED6360" w:rsidP="003977F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7F4" w:rsidRDefault="00397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737"/>
    <w:multiLevelType w:val="multilevel"/>
    <w:tmpl w:val="D23A89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C2"/>
    <w:rsid w:val="000C0E02"/>
    <w:rsid w:val="00271752"/>
    <w:rsid w:val="003977F4"/>
    <w:rsid w:val="005C1D1B"/>
    <w:rsid w:val="00691EC2"/>
    <w:rsid w:val="00710875"/>
    <w:rsid w:val="00966789"/>
    <w:rsid w:val="00DD21BE"/>
    <w:rsid w:val="00ED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lock">
    <w:name w:val="textblock"/>
    <w:basedOn w:val="Normal"/>
    <w:rsid w:val="00ED63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6360"/>
    <w:rPr>
      <w:color w:val="0000FF" w:themeColor="hyperlink"/>
      <w:u w:val="single"/>
    </w:rPr>
  </w:style>
  <w:style w:type="paragraph" w:styleId="Header">
    <w:name w:val="header"/>
    <w:basedOn w:val="Normal"/>
    <w:link w:val="HeaderChar"/>
    <w:uiPriority w:val="99"/>
    <w:unhideWhenUsed/>
    <w:rsid w:val="00ED6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360"/>
  </w:style>
  <w:style w:type="paragraph" w:styleId="Footer">
    <w:name w:val="footer"/>
    <w:basedOn w:val="Normal"/>
    <w:link w:val="FooterChar"/>
    <w:uiPriority w:val="99"/>
    <w:unhideWhenUsed/>
    <w:rsid w:val="00ED6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60"/>
  </w:style>
  <w:style w:type="paragraph" w:styleId="FootnoteText">
    <w:name w:val="footnote text"/>
    <w:basedOn w:val="Normal"/>
    <w:link w:val="FootnoteTextChar"/>
    <w:uiPriority w:val="99"/>
    <w:semiHidden/>
    <w:unhideWhenUsed/>
    <w:rsid w:val="00ED6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360"/>
    <w:rPr>
      <w:sz w:val="20"/>
      <w:szCs w:val="20"/>
    </w:rPr>
  </w:style>
  <w:style w:type="character" w:styleId="FootnoteReference">
    <w:name w:val="footnote reference"/>
    <w:basedOn w:val="DefaultParagraphFont"/>
    <w:uiPriority w:val="99"/>
    <w:semiHidden/>
    <w:unhideWhenUsed/>
    <w:rsid w:val="00ED63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lock">
    <w:name w:val="textblock"/>
    <w:basedOn w:val="Normal"/>
    <w:rsid w:val="00ED63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6360"/>
    <w:rPr>
      <w:color w:val="0000FF" w:themeColor="hyperlink"/>
      <w:u w:val="single"/>
    </w:rPr>
  </w:style>
  <w:style w:type="paragraph" w:styleId="Header">
    <w:name w:val="header"/>
    <w:basedOn w:val="Normal"/>
    <w:link w:val="HeaderChar"/>
    <w:uiPriority w:val="99"/>
    <w:unhideWhenUsed/>
    <w:rsid w:val="00ED6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360"/>
  </w:style>
  <w:style w:type="paragraph" w:styleId="Footer">
    <w:name w:val="footer"/>
    <w:basedOn w:val="Normal"/>
    <w:link w:val="FooterChar"/>
    <w:uiPriority w:val="99"/>
    <w:unhideWhenUsed/>
    <w:rsid w:val="00ED6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60"/>
  </w:style>
  <w:style w:type="paragraph" w:styleId="FootnoteText">
    <w:name w:val="footnote text"/>
    <w:basedOn w:val="Normal"/>
    <w:link w:val="FootnoteTextChar"/>
    <w:uiPriority w:val="99"/>
    <w:semiHidden/>
    <w:unhideWhenUsed/>
    <w:rsid w:val="00ED6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360"/>
    <w:rPr>
      <w:sz w:val="20"/>
      <w:szCs w:val="20"/>
    </w:rPr>
  </w:style>
  <w:style w:type="character" w:styleId="FootnoteReference">
    <w:name w:val="footnote reference"/>
    <w:basedOn w:val="DefaultParagraphFont"/>
    <w:uiPriority w:val="99"/>
    <w:semiHidden/>
    <w:unhideWhenUsed/>
    <w:rsid w:val="00ED6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kinson.edu/about/28th-president/Inauguration-Live-Strea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ickinson.edu/about/28th-president/Inauguration-Addres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ickinson.edu/inauguratio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ebwriting.trincoll.edu/good-web-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13F4-CDA9-4890-9D0D-0768ABE7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ITConsult</dc:creator>
  <cp:keywords/>
  <dc:description/>
  <cp:lastModifiedBy>ITConsult</cp:lastModifiedBy>
  <cp:revision>3</cp:revision>
  <dcterms:created xsi:type="dcterms:W3CDTF">2013-09-30T13:51:00Z</dcterms:created>
  <dcterms:modified xsi:type="dcterms:W3CDTF">2013-09-30T14:50:00Z</dcterms:modified>
</cp:coreProperties>
</file>