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04" w:rsidRPr="00E16804" w:rsidRDefault="00E16804" w:rsidP="00E16804">
      <w:pPr>
        <w:spacing w:before="100" w:beforeAutospacing="1" w:after="0" w:line="360" w:lineRule="auto"/>
        <w:ind w:left="720"/>
        <w:rPr>
          <w:rFonts w:ascii="Georgia" w:hAnsi="Georgia"/>
          <w:b/>
        </w:rPr>
      </w:pPr>
      <w:r w:rsidRPr="00E16804">
        <w:rPr>
          <w:rFonts w:ascii="Georgia" w:hAnsi="Georgia"/>
          <w:b/>
        </w:rPr>
        <w:t xml:space="preserve">Paper #2: Web Essay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158"/>
      </w:tblGrid>
      <w:tr w:rsidR="00E16804" w:rsidRPr="00E16804" w:rsidTr="00E16804">
        <w:tc>
          <w:tcPr>
            <w:tcW w:w="5418" w:type="dxa"/>
          </w:tcPr>
          <w:p w:rsidR="00E16804" w:rsidRPr="00E16804" w:rsidRDefault="00E16804" w:rsidP="00E16804">
            <w:pPr>
              <w:spacing w:before="100" w:beforeAutospacing="1" w:after="100" w:afterAutospacing="1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  <w:r w:rsidRPr="00E16804">
              <w:rPr>
                <w:rFonts w:ascii="Georgia" w:hAnsi="Georgia"/>
              </w:rPr>
              <w:t>ssay present</w:t>
            </w:r>
            <w:r>
              <w:rPr>
                <w:rFonts w:ascii="Georgia" w:hAnsi="Georgia"/>
              </w:rPr>
              <w:t>s</w:t>
            </w:r>
            <w:r w:rsidRPr="00E16804">
              <w:rPr>
                <w:rFonts w:ascii="Georgia" w:hAnsi="Georgia"/>
              </w:rPr>
              <w:t xml:space="preserve"> a compelling argument or story about a significant aspect of engaging students in web-based learning</w:t>
            </w:r>
            <w:r>
              <w:rPr>
                <w:rFonts w:ascii="Georgia" w:hAnsi="Georgia"/>
              </w:rPr>
              <w:t>. I</w:t>
            </w:r>
            <w:r w:rsidRPr="00E16804">
              <w:rPr>
                <w:rFonts w:ascii="Georgia" w:hAnsi="Georgia"/>
              </w:rPr>
              <w:t>t inspire</w:t>
            </w:r>
            <w:r>
              <w:rPr>
                <w:rFonts w:ascii="Georgia" w:hAnsi="Georgia"/>
              </w:rPr>
              <w:t>s</w:t>
            </w:r>
            <w:r w:rsidRPr="00E16804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the reader to think in new ways.</w:t>
            </w:r>
          </w:p>
        </w:tc>
        <w:tc>
          <w:tcPr>
            <w:tcW w:w="4158" w:type="dxa"/>
            <w:vAlign w:val="bottom"/>
          </w:tcPr>
          <w:p w:rsidR="00E16804" w:rsidRPr="00E16804" w:rsidRDefault="00E16804" w:rsidP="00E16804">
            <w:pPr>
              <w:spacing w:before="100" w:beforeAutospacing="1" w:after="100" w:afterAutospacing="1" w:line="36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/25</w:t>
            </w:r>
          </w:p>
        </w:tc>
      </w:tr>
      <w:tr w:rsidR="00E16804" w:rsidRPr="00E16804" w:rsidTr="00E16804">
        <w:tc>
          <w:tcPr>
            <w:tcW w:w="5418" w:type="dxa"/>
          </w:tcPr>
          <w:p w:rsidR="00E16804" w:rsidRPr="00E16804" w:rsidRDefault="00E16804" w:rsidP="00E16804">
            <w:pPr>
              <w:spacing w:before="100" w:beforeAutospacing="1" w:after="100" w:afterAutospacing="1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  <w:r w:rsidRPr="00E16804">
              <w:rPr>
                <w:rFonts w:ascii="Georgia" w:hAnsi="Georgia"/>
              </w:rPr>
              <w:t>laims supported with appropriate evidence and is the reasoning well developed</w:t>
            </w:r>
            <w:r>
              <w:rPr>
                <w:rFonts w:ascii="Georgia" w:hAnsi="Georgia"/>
              </w:rPr>
              <w:t xml:space="preserve">; </w:t>
            </w:r>
            <w:r w:rsidRPr="00E16804">
              <w:rPr>
                <w:rFonts w:ascii="Georgia" w:hAnsi="Georgia"/>
              </w:rPr>
              <w:t>counter-evidence</w:t>
            </w:r>
            <w:r>
              <w:rPr>
                <w:rFonts w:ascii="Georgia" w:hAnsi="Georgia"/>
              </w:rPr>
              <w:t xml:space="preserve"> is fully considered.</w:t>
            </w:r>
          </w:p>
        </w:tc>
        <w:tc>
          <w:tcPr>
            <w:tcW w:w="4158" w:type="dxa"/>
            <w:vAlign w:val="bottom"/>
          </w:tcPr>
          <w:p w:rsidR="00E16804" w:rsidRPr="00E16804" w:rsidRDefault="00E16804" w:rsidP="00E16804">
            <w:pPr>
              <w:spacing w:before="100" w:beforeAutospacing="1" w:after="100" w:afterAutospacing="1" w:line="36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/25</w:t>
            </w:r>
          </w:p>
        </w:tc>
      </w:tr>
      <w:tr w:rsidR="00E16804" w:rsidRPr="00E16804" w:rsidTr="00E16804">
        <w:tc>
          <w:tcPr>
            <w:tcW w:w="5418" w:type="dxa"/>
          </w:tcPr>
          <w:p w:rsidR="00E16804" w:rsidRPr="00E16804" w:rsidRDefault="00E16804" w:rsidP="00EA2DD2">
            <w:pPr>
              <w:spacing w:before="100" w:beforeAutospacing="1" w:after="100" w:afterAutospacing="1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</w:t>
            </w:r>
            <w:r w:rsidRPr="00E16804">
              <w:rPr>
                <w:rFonts w:ascii="Georgia" w:hAnsi="Georgia"/>
              </w:rPr>
              <w:t xml:space="preserve">ogically </w:t>
            </w:r>
            <w:r>
              <w:rPr>
                <w:rFonts w:ascii="Georgia" w:hAnsi="Georgia"/>
              </w:rPr>
              <w:t xml:space="preserve">organized and well written; </w:t>
            </w:r>
            <w:r w:rsidRPr="00E16804">
              <w:rPr>
                <w:rFonts w:ascii="Georgia" w:hAnsi="Georgia"/>
              </w:rPr>
              <w:t>written in a voice that is accessible to any educated reader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158" w:type="dxa"/>
            <w:vAlign w:val="bottom"/>
          </w:tcPr>
          <w:p w:rsidR="00E16804" w:rsidRPr="00E16804" w:rsidRDefault="00E16804" w:rsidP="00E16804">
            <w:pPr>
              <w:spacing w:before="100" w:beforeAutospacing="1" w:after="100" w:afterAutospacing="1" w:line="36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/20</w:t>
            </w:r>
          </w:p>
        </w:tc>
      </w:tr>
      <w:tr w:rsidR="00E16804" w:rsidRPr="00E16804" w:rsidTr="00E16804">
        <w:tc>
          <w:tcPr>
            <w:tcW w:w="5418" w:type="dxa"/>
          </w:tcPr>
          <w:p w:rsidR="00E16804" w:rsidRPr="00E16804" w:rsidRDefault="00E16804" w:rsidP="00E16804">
            <w:pPr>
              <w:spacing w:before="100" w:beforeAutospacing="1" w:after="100" w:afterAutospacing="1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  <w:r w:rsidRPr="00E16804">
              <w:rPr>
                <w:rFonts w:ascii="Georgia" w:hAnsi="Georgia"/>
              </w:rPr>
              <w:t>ake</w:t>
            </w:r>
            <w:r>
              <w:rPr>
                <w:rFonts w:ascii="Georgia" w:hAnsi="Georgia"/>
              </w:rPr>
              <w:t>s</w:t>
            </w:r>
            <w:r w:rsidRPr="00E16804">
              <w:rPr>
                <w:rFonts w:ascii="Georgia" w:hAnsi="Georgia"/>
              </w:rPr>
              <w:t xml:space="preserve"> effective use of web-essay format by integrating narrative text with appropriate digital elements (such as links, photos, charts, maps, videos</w:t>
            </w:r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etc</w:t>
            </w:r>
            <w:proofErr w:type="spellEnd"/>
            <w:r w:rsidRPr="00E16804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158" w:type="dxa"/>
            <w:vAlign w:val="bottom"/>
          </w:tcPr>
          <w:p w:rsidR="00E16804" w:rsidRPr="00E16804" w:rsidRDefault="00E16804" w:rsidP="00E16804">
            <w:pPr>
              <w:spacing w:before="100" w:beforeAutospacing="1" w:after="100" w:afterAutospacing="1" w:line="36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/20</w:t>
            </w:r>
          </w:p>
        </w:tc>
      </w:tr>
      <w:tr w:rsidR="00E16804" w:rsidRPr="00E16804" w:rsidTr="00E16804">
        <w:tc>
          <w:tcPr>
            <w:tcW w:w="5418" w:type="dxa"/>
          </w:tcPr>
          <w:p w:rsidR="00E16804" w:rsidRPr="00E16804" w:rsidRDefault="00E16804" w:rsidP="00A85839">
            <w:pPr>
              <w:spacing w:before="100" w:beforeAutospacing="1" w:after="100" w:afterAutospacing="1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  <w:r w:rsidRPr="00E16804">
              <w:rPr>
                <w:rFonts w:ascii="Georgia" w:hAnsi="Georgia"/>
              </w:rPr>
              <w:t>ite</w:t>
            </w:r>
            <w:r>
              <w:rPr>
                <w:rFonts w:ascii="Georgia" w:hAnsi="Georgia"/>
              </w:rPr>
              <w:t>s</w:t>
            </w:r>
            <w:r w:rsidRPr="00E16804">
              <w:rPr>
                <w:rFonts w:ascii="Georgia" w:hAnsi="Georgia"/>
              </w:rPr>
              <w:t xml:space="preserve"> all sources in an appropriate form</w:t>
            </w:r>
            <w:r>
              <w:rPr>
                <w:rFonts w:ascii="Georgia" w:hAnsi="Georgia"/>
              </w:rPr>
              <w:t>at.</w:t>
            </w:r>
          </w:p>
        </w:tc>
        <w:tc>
          <w:tcPr>
            <w:tcW w:w="4158" w:type="dxa"/>
            <w:vAlign w:val="bottom"/>
          </w:tcPr>
          <w:p w:rsidR="00E16804" w:rsidRPr="00E16804" w:rsidRDefault="00E16804" w:rsidP="00E16804">
            <w:pPr>
              <w:spacing w:before="100" w:beforeAutospacing="1" w:after="100" w:afterAutospacing="1" w:line="36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/10</w:t>
            </w:r>
          </w:p>
        </w:tc>
      </w:tr>
      <w:tr w:rsidR="00E16804" w:rsidRPr="00E16804" w:rsidTr="00E16804">
        <w:tc>
          <w:tcPr>
            <w:tcW w:w="5418" w:type="dxa"/>
          </w:tcPr>
          <w:p w:rsidR="00E16804" w:rsidRDefault="00E16804" w:rsidP="00A85839">
            <w:pPr>
              <w:spacing w:before="100" w:beforeAutospacing="1" w:after="100" w:afterAutospacing="1" w:line="360" w:lineRule="auto"/>
              <w:rPr>
                <w:rFonts w:ascii="Georgia" w:hAnsi="Georgia"/>
              </w:rPr>
            </w:pPr>
          </w:p>
        </w:tc>
        <w:tc>
          <w:tcPr>
            <w:tcW w:w="4158" w:type="dxa"/>
            <w:vAlign w:val="bottom"/>
          </w:tcPr>
          <w:p w:rsidR="00E16804" w:rsidRDefault="00E16804" w:rsidP="00E16804">
            <w:pPr>
              <w:spacing w:before="100" w:beforeAutospacing="1" w:after="100" w:afterAutospacing="1" w:line="36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/100</w:t>
            </w:r>
          </w:p>
        </w:tc>
      </w:tr>
    </w:tbl>
    <w:p w:rsidR="00E16804" w:rsidRDefault="00E16804" w:rsidP="00E16804">
      <w:pPr>
        <w:spacing w:before="100" w:beforeAutospacing="1" w:after="0" w:line="360" w:lineRule="auto"/>
        <w:ind w:left="720"/>
        <w:rPr>
          <w:rFonts w:ascii="Georgia" w:hAnsi="Georgia"/>
          <w:b/>
        </w:rPr>
      </w:pPr>
    </w:p>
    <w:p w:rsidR="00E16804" w:rsidRPr="00E16804" w:rsidRDefault="00E16804" w:rsidP="00E16804">
      <w:pPr>
        <w:spacing w:before="100" w:beforeAutospacing="1" w:after="0" w:line="360" w:lineRule="auto"/>
        <w:ind w:left="720"/>
        <w:rPr>
          <w:rFonts w:ascii="Georgia" w:hAnsi="Georgia"/>
          <w:b/>
        </w:rPr>
      </w:pPr>
      <w:bookmarkStart w:id="0" w:name="_GoBack"/>
      <w:bookmarkEnd w:id="0"/>
      <w:r w:rsidRPr="00E16804">
        <w:rPr>
          <w:rFonts w:ascii="Georgia" w:hAnsi="Georgia"/>
          <w:b/>
        </w:rPr>
        <w:t xml:space="preserve">Paper #2: Web Essay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158"/>
      </w:tblGrid>
      <w:tr w:rsidR="00E16804" w:rsidRPr="00E16804" w:rsidTr="00EA2DD2">
        <w:tc>
          <w:tcPr>
            <w:tcW w:w="5418" w:type="dxa"/>
          </w:tcPr>
          <w:p w:rsidR="00E16804" w:rsidRPr="00E16804" w:rsidRDefault="00E16804" w:rsidP="00E16804">
            <w:pPr>
              <w:spacing w:before="100" w:beforeAutospacing="1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  <w:r w:rsidRPr="00E16804">
              <w:rPr>
                <w:rFonts w:ascii="Georgia" w:hAnsi="Georgia"/>
              </w:rPr>
              <w:t>ssay present</w:t>
            </w:r>
            <w:r>
              <w:rPr>
                <w:rFonts w:ascii="Georgia" w:hAnsi="Georgia"/>
              </w:rPr>
              <w:t>s</w:t>
            </w:r>
            <w:r w:rsidRPr="00E16804">
              <w:rPr>
                <w:rFonts w:ascii="Georgia" w:hAnsi="Georgia"/>
              </w:rPr>
              <w:t xml:space="preserve"> a compelling argument or story about a significant aspect of engaging students in web-based learning</w:t>
            </w:r>
            <w:r>
              <w:rPr>
                <w:rFonts w:ascii="Georgia" w:hAnsi="Georgia"/>
              </w:rPr>
              <w:t>. I</w:t>
            </w:r>
            <w:r w:rsidRPr="00E16804">
              <w:rPr>
                <w:rFonts w:ascii="Georgia" w:hAnsi="Georgia"/>
              </w:rPr>
              <w:t>t inspire</w:t>
            </w:r>
            <w:r>
              <w:rPr>
                <w:rFonts w:ascii="Georgia" w:hAnsi="Georgia"/>
              </w:rPr>
              <w:t>s</w:t>
            </w:r>
            <w:r w:rsidRPr="00E16804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the reader to think in new ways.</w:t>
            </w:r>
          </w:p>
        </w:tc>
        <w:tc>
          <w:tcPr>
            <w:tcW w:w="4158" w:type="dxa"/>
            <w:vAlign w:val="bottom"/>
          </w:tcPr>
          <w:p w:rsidR="00E16804" w:rsidRPr="00E16804" w:rsidRDefault="00E16804" w:rsidP="00E16804">
            <w:pPr>
              <w:spacing w:before="100" w:beforeAutospacing="1" w:line="36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/25</w:t>
            </w:r>
          </w:p>
        </w:tc>
      </w:tr>
      <w:tr w:rsidR="00E16804" w:rsidRPr="00E16804" w:rsidTr="00EA2DD2">
        <w:tc>
          <w:tcPr>
            <w:tcW w:w="5418" w:type="dxa"/>
          </w:tcPr>
          <w:p w:rsidR="00E16804" w:rsidRPr="00E16804" w:rsidRDefault="00E16804" w:rsidP="00EA2DD2">
            <w:pPr>
              <w:spacing w:before="100" w:beforeAutospacing="1" w:after="100" w:afterAutospacing="1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  <w:r w:rsidRPr="00E16804">
              <w:rPr>
                <w:rFonts w:ascii="Georgia" w:hAnsi="Georgia"/>
              </w:rPr>
              <w:t>laims supported with appropriate evidence and is the reasoning well developed</w:t>
            </w:r>
            <w:r>
              <w:rPr>
                <w:rFonts w:ascii="Georgia" w:hAnsi="Georgia"/>
              </w:rPr>
              <w:t xml:space="preserve">; </w:t>
            </w:r>
            <w:r w:rsidRPr="00E16804">
              <w:rPr>
                <w:rFonts w:ascii="Georgia" w:hAnsi="Georgia"/>
              </w:rPr>
              <w:t>counter-evidence</w:t>
            </w:r>
            <w:r>
              <w:rPr>
                <w:rFonts w:ascii="Georgia" w:hAnsi="Georgia"/>
              </w:rPr>
              <w:t xml:space="preserve"> is fully considered.</w:t>
            </w:r>
          </w:p>
        </w:tc>
        <w:tc>
          <w:tcPr>
            <w:tcW w:w="4158" w:type="dxa"/>
            <w:vAlign w:val="bottom"/>
          </w:tcPr>
          <w:p w:rsidR="00E16804" w:rsidRPr="00E16804" w:rsidRDefault="00E16804" w:rsidP="00EA2DD2">
            <w:pPr>
              <w:spacing w:before="100" w:beforeAutospacing="1" w:after="100" w:afterAutospacing="1" w:line="36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/25</w:t>
            </w:r>
          </w:p>
        </w:tc>
      </w:tr>
      <w:tr w:rsidR="00E16804" w:rsidRPr="00E16804" w:rsidTr="00EA2DD2">
        <w:tc>
          <w:tcPr>
            <w:tcW w:w="5418" w:type="dxa"/>
          </w:tcPr>
          <w:p w:rsidR="00E16804" w:rsidRPr="00E16804" w:rsidRDefault="00E16804" w:rsidP="00EA2DD2">
            <w:pPr>
              <w:spacing w:before="100" w:beforeAutospacing="1" w:after="100" w:afterAutospacing="1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</w:t>
            </w:r>
            <w:r w:rsidRPr="00E16804">
              <w:rPr>
                <w:rFonts w:ascii="Georgia" w:hAnsi="Georgia"/>
              </w:rPr>
              <w:t xml:space="preserve">ogically </w:t>
            </w:r>
            <w:r>
              <w:rPr>
                <w:rFonts w:ascii="Georgia" w:hAnsi="Georgia"/>
              </w:rPr>
              <w:t xml:space="preserve">organized and well written; </w:t>
            </w:r>
            <w:r w:rsidRPr="00E16804">
              <w:rPr>
                <w:rFonts w:ascii="Georgia" w:hAnsi="Georgia"/>
              </w:rPr>
              <w:t>written in a voice that is accessible to any educated reader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158" w:type="dxa"/>
            <w:vAlign w:val="bottom"/>
          </w:tcPr>
          <w:p w:rsidR="00E16804" w:rsidRPr="00E16804" w:rsidRDefault="00E16804" w:rsidP="00EA2DD2">
            <w:pPr>
              <w:spacing w:before="100" w:beforeAutospacing="1" w:after="100" w:afterAutospacing="1" w:line="36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/20</w:t>
            </w:r>
          </w:p>
        </w:tc>
      </w:tr>
      <w:tr w:rsidR="00E16804" w:rsidRPr="00E16804" w:rsidTr="00EA2DD2">
        <w:tc>
          <w:tcPr>
            <w:tcW w:w="5418" w:type="dxa"/>
          </w:tcPr>
          <w:p w:rsidR="00E16804" w:rsidRPr="00E16804" w:rsidRDefault="00E16804" w:rsidP="00EA2DD2">
            <w:pPr>
              <w:spacing w:before="100" w:beforeAutospacing="1" w:after="100" w:afterAutospacing="1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  <w:r w:rsidRPr="00E16804">
              <w:rPr>
                <w:rFonts w:ascii="Georgia" w:hAnsi="Georgia"/>
              </w:rPr>
              <w:t>ake</w:t>
            </w:r>
            <w:r>
              <w:rPr>
                <w:rFonts w:ascii="Georgia" w:hAnsi="Georgia"/>
              </w:rPr>
              <w:t>s</w:t>
            </w:r>
            <w:r w:rsidRPr="00E16804">
              <w:rPr>
                <w:rFonts w:ascii="Georgia" w:hAnsi="Georgia"/>
              </w:rPr>
              <w:t xml:space="preserve"> effective use of web-essay format by integrating narrative text with appropriate digital elements (such as links, photos, charts, maps, videos</w:t>
            </w:r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etc</w:t>
            </w:r>
            <w:proofErr w:type="spellEnd"/>
            <w:r w:rsidRPr="00E16804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158" w:type="dxa"/>
            <w:vAlign w:val="bottom"/>
          </w:tcPr>
          <w:p w:rsidR="00E16804" w:rsidRPr="00E16804" w:rsidRDefault="00E16804" w:rsidP="00EA2DD2">
            <w:pPr>
              <w:spacing w:before="100" w:beforeAutospacing="1" w:after="100" w:afterAutospacing="1" w:line="36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/20</w:t>
            </w:r>
          </w:p>
        </w:tc>
      </w:tr>
      <w:tr w:rsidR="00E16804" w:rsidRPr="00E16804" w:rsidTr="00EA2DD2">
        <w:tc>
          <w:tcPr>
            <w:tcW w:w="5418" w:type="dxa"/>
          </w:tcPr>
          <w:p w:rsidR="00E16804" w:rsidRPr="00E16804" w:rsidRDefault="00E16804" w:rsidP="00EA2DD2">
            <w:pPr>
              <w:spacing w:before="100" w:beforeAutospacing="1" w:after="100" w:afterAutospacing="1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  <w:r w:rsidRPr="00E16804">
              <w:rPr>
                <w:rFonts w:ascii="Georgia" w:hAnsi="Georgia"/>
              </w:rPr>
              <w:t>ite</w:t>
            </w:r>
            <w:r>
              <w:rPr>
                <w:rFonts w:ascii="Georgia" w:hAnsi="Georgia"/>
              </w:rPr>
              <w:t>s</w:t>
            </w:r>
            <w:r w:rsidRPr="00E16804">
              <w:rPr>
                <w:rFonts w:ascii="Georgia" w:hAnsi="Georgia"/>
              </w:rPr>
              <w:t xml:space="preserve"> all sources in an appropriate form</w:t>
            </w:r>
            <w:r>
              <w:rPr>
                <w:rFonts w:ascii="Georgia" w:hAnsi="Georgia"/>
              </w:rPr>
              <w:t>at.</w:t>
            </w:r>
          </w:p>
        </w:tc>
        <w:tc>
          <w:tcPr>
            <w:tcW w:w="4158" w:type="dxa"/>
            <w:vAlign w:val="bottom"/>
          </w:tcPr>
          <w:p w:rsidR="00E16804" w:rsidRPr="00E16804" w:rsidRDefault="00E16804" w:rsidP="00EA2DD2">
            <w:pPr>
              <w:spacing w:before="100" w:beforeAutospacing="1" w:after="100" w:afterAutospacing="1" w:line="36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/10</w:t>
            </w:r>
          </w:p>
        </w:tc>
      </w:tr>
      <w:tr w:rsidR="00E16804" w:rsidRPr="00E16804" w:rsidTr="00EA2DD2">
        <w:tc>
          <w:tcPr>
            <w:tcW w:w="5418" w:type="dxa"/>
          </w:tcPr>
          <w:p w:rsidR="00E16804" w:rsidRDefault="00E16804" w:rsidP="00EA2DD2">
            <w:pPr>
              <w:spacing w:before="100" w:beforeAutospacing="1" w:after="100" w:afterAutospacing="1" w:line="360" w:lineRule="auto"/>
              <w:rPr>
                <w:rFonts w:ascii="Georgia" w:hAnsi="Georgia"/>
              </w:rPr>
            </w:pPr>
          </w:p>
        </w:tc>
        <w:tc>
          <w:tcPr>
            <w:tcW w:w="4158" w:type="dxa"/>
            <w:vAlign w:val="bottom"/>
          </w:tcPr>
          <w:p w:rsidR="00E16804" w:rsidRDefault="00E16804" w:rsidP="00EA2DD2">
            <w:pPr>
              <w:spacing w:before="100" w:beforeAutospacing="1" w:after="100" w:afterAutospacing="1" w:line="36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/100</w:t>
            </w:r>
          </w:p>
        </w:tc>
      </w:tr>
    </w:tbl>
    <w:p w:rsidR="00EB5434" w:rsidRDefault="00EB5434" w:rsidP="00E16804"/>
    <w:sectPr w:rsidR="00EB5434" w:rsidSect="00E1680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737"/>
    <w:multiLevelType w:val="multilevel"/>
    <w:tmpl w:val="D23A89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04"/>
    <w:rsid w:val="00205E46"/>
    <w:rsid w:val="00E16804"/>
    <w:rsid w:val="00E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ITConsult</dc:creator>
  <cp:lastModifiedBy>ITConsult</cp:lastModifiedBy>
  <cp:revision>2</cp:revision>
  <cp:lastPrinted>2014-11-18T14:09:00Z</cp:lastPrinted>
  <dcterms:created xsi:type="dcterms:W3CDTF">2014-11-18T14:02:00Z</dcterms:created>
  <dcterms:modified xsi:type="dcterms:W3CDTF">2014-11-18T14:09:00Z</dcterms:modified>
</cp:coreProperties>
</file>